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63693B" w14:textId="74243B84" w:rsidR="002F07A7" w:rsidRDefault="00AD40C5">
      <w:r>
        <w:rPr>
          <w:noProof/>
        </w:rPr>
        <mc:AlternateContent>
          <mc:Choice Requires="wps">
            <w:drawing>
              <wp:anchor distT="0" distB="0" distL="114300" distR="114300" simplePos="0" relativeHeight="251658255" behindDoc="0" locked="0" layoutInCell="1" allowOverlap="1" wp14:anchorId="7EB53332" wp14:editId="39BADD62">
                <wp:simplePos x="0" y="0"/>
                <wp:positionH relativeFrom="page">
                  <wp:posOffset>365760</wp:posOffset>
                </wp:positionH>
                <wp:positionV relativeFrom="page">
                  <wp:posOffset>2113280</wp:posOffset>
                </wp:positionV>
                <wp:extent cx="4003040" cy="6065520"/>
                <wp:effectExtent l="0" t="0" r="0" b="5080"/>
                <wp:wrapTight wrapText="bothSides">
                  <wp:wrapPolygon edited="0">
                    <wp:start x="685" y="0"/>
                    <wp:lineTo x="685" y="21528"/>
                    <wp:lineTo x="20832" y="21528"/>
                    <wp:lineTo x="20832" y="0"/>
                    <wp:lineTo x="685" y="0"/>
                  </wp:wrapPolygon>
                </wp:wrapTight>
                <wp:docPr id="78"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3040" cy="6065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3EDD91B" w14:textId="77777777" w:rsidR="002B321F" w:rsidRPr="00A83BFE" w:rsidRDefault="002B321F" w:rsidP="0011515C">
                            <w:pPr>
                              <w:pStyle w:val="Subtitle"/>
                              <w:jc w:val="center"/>
                              <w:rPr>
                                <w:color w:val="auto"/>
                                <w:sz w:val="28"/>
                                <w:szCs w:val="28"/>
                              </w:rPr>
                            </w:pPr>
                            <w:r w:rsidRPr="00A83BFE">
                              <w:rPr>
                                <w:color w:val="auto"/>
                                <w:sz w:val="28"/>
                                <w:szCs w:val="28"/>
                              </w:rPr>
                              <w:t>APA not only handles all the enrollment forms and employee education of FSA plans, we also take care of the details from start to finish:</w:t>
                            </w:r>
                          </w:p>
                          <w:p w14:paraId="56AE987B" w14:textId="77777777" w:rsidR="002B321F" w:rsidRPr="00A83BFE" w:rsidRDefault="002B321F" w:rsidP="00A83BFE">
                            <w:pPr>
                              <w:pStyle w:val="Subtitle"/>
                              <w:rPr>
                                <w:rFonts w:asciiTheme="minorHAnsi" w:hAnsiTheme="minorHAnsi"/>
                                <w:color w:val="auto"/>
                                <w:sz w:val="22"/>
                                <w:szCs w:val="22"/>
                              </w:rPr>
                            </w:pPr>
                          </w:p>
                          <w:p w14:paraId="031C7EF4" w14:textId="77777777"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establish</w:t>
                            </w:r>
                            <w:r w:rsidRPr="00A83BFE">
                              <w:rPr>
                                <w:rFonts w:asciiTheme="minorHAnsi" w:hAnsiTheme="minorHAnsi"/>
                                <w:color w:val="auto"/>
                                <w:sz w:val="24"/>
                              </w:rPr>
                              <w:t xml:space="preserve"> your FSA plan and then make sure it complies with all regulations and rules</w:t>
                            </w:r>
                          </w:p>
                          <w:p w14:paraId="773F0910" w14:textId="77777777" w:rsidR="002B321F" w:rsidRPr="00A83BFE" w:rsidRDefault="002B321F" w:rsidP="00FB2B07">
                            <w:pPr>
                              <w:pStyle w:val="Subtitle"/>
                              <w:numPr>
                                <w:ilvl w:val="0"/>
                                <w:numId w:val="0"/>
                              </w:numPr>
                              <w:jc w:val="center"/>
                              <w:rPr>
                                <w:rFonts w:asciiTheme="minorHAnsi" w:hAnsiTheme="minorHAnsi"/>
                                <w:color w:val="auto"/>
                                <w:sz w:val="24"/>
                              </w:rPr>
                            </w:pPr>
                          </w:p>
                          <w:p w14:paraId="484BB462" w14:textId="77777777" w:rsidR="002B321F"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take care</w:t>
                            </w:r>
                            <w:r w:rsidRPr="00A83BFE">
                              <w:rPr>
                                <w:rFonts w:asciiTheme="minorHAnsi" w:hAnsiTheme="minorHAnsi"/>
                                <w:color w:val="auto"/>
                                <w:sz w:val="24"/>
                              </w:rPr>
                              <w:t xml:space="preserve"> of the plan enrollment and education materials</w:t>
                            </w:r>
                          </w:p>
                          <w:p w14:paraId="49732463" w14:textId="77777777" w:rsidR="00AD40C5" w:rsidRDefault="00AD40C5" w:rsidP="00FB2B07">
                            <w:pPr>
                              <w:pStyle w:val="Subtitle"/>
                              <w:numPr>
                                <w:ilvl w:val="0"/>
                                <w:numId w:val="0"/>
                              </w:numPr>
                              <w:jc w:val="center"/>
                              <w:rPr>
                                <w:rFonts w:asciiTheme="minorHAnsi" w:hAnsiTheme="minorHAnsi"/>
                                <w:color w:val="auto"/>
                                <w:sz w:val="24"/>
                              </w:rPr>
                            </w:pPr>
                          </w:p>
                          <w:p w14:paraId="6147C633" w14:textId="41E1051D" w:rsidR="00AD40C5" w:rsidRPr="00AD40C5" w:rsidRDefault="00AD40C5" w:rsidP="00FB2B07">
                            <w:pPr>
                              <w:pStyle w:val="Subtitle"/>
                              <w:numPr>
                                <w:ilvl w:val="0"/>
                                <w:numId w:val="0"/>
                              </w:numPr>
                              <w:jc w:val="center"/>
                              <w:rPr>
                                <w:rFonts w:asciiTheme="minorHAnsi" w:hAnsiTheme="minorHAnsi"/>
                                <w:color w:val="auto"/>
                                <w:sz w:val="24"/>
                              </w:rPr>
                            </w:pPr>
                            <w:r>
                              <w:rPr>
                                <w:rFonts w:asciiTheme="minorHAnsi" w:hAnsiTheme="minorHAnsi"/>
                                <w:b/>
                                <w:color w:val="auto"/>
                                <w:sz w:val="24"/>
                              </w:rPr>
                              <w:t xml:space="preserve">We send </w:t>
                            </w:r>
                            <w:r>
                              <w:rPr>
                                <w:rFonts w:asciiTheme="minorHAnsi" w:hAnsiTheme="minorHAnsi"/>
                                <w:color w:val="auto"/>
                                <w:sz w:val="24"/>
                              </w:rPr>
                              <w:t>a welcome email to all participants as well as provide forms that help them to access their plan</w:t>
                            </w:r>
                          </w:p>
                          <w:p w14:paraId="1B53F10A" w14:textId="77777777" w:rsidR="002B321F" w:rsidRPr="00A83BFE" w:rsidRDefault="002B321F" w:rsidP="00FB2B07">
                            <w:pPr>
                              <w:pStyle w:val="Subtitle"/>
                              <w:numPr>
                                <w:ilvl w:val="0"/>
                                <w:numId w:val="0"/>
                              </w:numPr>
                              <w:jc w:val="center"/>
                              <w:rPr>
                                <w:rFonts w:asciiTheme="minorHAnsi" w:hAnsiTheme="minorHAnsi"/>
                                <w:color w:val="auto"/>
                                <w:sz w:val="24"/>
                              </w:rPr>
                            </w:pPr>
                          </w:p>
                          <w:p w14:paraId="7E52D383" w14:textId="77777777"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make sure</w:t>
                            </w:r>
                            <w:r w:rsidRPr="00A83BFE">
                              <w:rPr>
                                <w:rFonts w:asciiTheme="minorHAnsi" w:hAnsiTheme="minorHAnsi"/>
                                <w:color w:val="auto"/>
                                <w:sz w:val="24"/>
                              </w:rPr>
                              <w:t xml:space="preserve"> all employees have personal online access to their account</w:t>
                            </w:r>
                          </w:p>
                          <w:p w14:paraId="4A894259" w14:textId="77777777" w:rsidR="002B321F" w:rsidRPr="00A83BFE" w:rsidRDefault="002B321F" w:rsidP="00FB2B07">
                            <w:pPr>
                              <w:pStyle w:val="Subtitle"/>
                              <w:numPr>
                                <w:ilvl w:val="0"/>
                                <w:numId w:val="0"/>
                              </w:numPr>
                              <w:jc w:val="center"/>
                              <w:rPr>
                                <w:rFonts w:asciiTheme="minorHAnsi" w:hAnsiTheme="minorHAnsi"/>
                                <w:color w:val="auto"/>
                                <w:sz w:val="24"/>
                              </w:rPr>
                            </w:pPr>
                          </w:p>
                          <w:p w14:paraId="712CE088" w14:textId="682A9CC3"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offer</w:t>
                            </w:r>
                            <w:r w:rsidRPr="00A83BFE">
                              <w:rPr>
                                <w:rFonts w:asciiTheme="minorHAnsi" w:hAnsiTheme="minorHAnsi"/>
                                <w:color w:val="auto"/>
                                <w:sz w:val="24"/>
                              </w:rPr>
                              <w:t xml:space="preserve"> claim reimbursement via </w:t>
                            </w:r>
                            <w:r>
                              <w:rPr>
                                <w:rFonts w:asciiTheme="minorHAnsi" w:hAnsiTheme="minorHAnsi"/>
                                <w:color w:val="auto"/>
                                <w:sz w:val="24"/>
                              </w:rPr>
                              <w:t>check/</w:t>
                            </w:r>
                            <w:r w:rsidRPr="00A83BFE">
                              <w:rPr>
                                <w:rFonts w:asciiTheme="minorHAnsi" w:hAnsiTheme="minorHAnsi"/>
                                <w:color w:val="auto"/>
                                <w:sz w:val="24"/>
                              </w:rPr>
                              <w:t>direct</w:t>
                            </w:r>
                            <w:r>
                              <w:rPr>
                                <w:rFonts w:asciiTheme="minorHAnsi" w:hAnsiTheme="minorHAnsi"/>
                                <w:color w:val="auto"/>
                                <w:sz w:val="24"/>
                              </w:rPr>
                              <w:t xml:space="preserve"> de</w:t>
                            </w:r>
                            <w:bookmarkStart w:id="0" w:name="_GoBack"/>
                            <w:r>
                              <w:rPr>
                                <w:rFonts w:asciiTheme="minorHAnsi" w:hAnsiTheme="minorHAnsi"/>
                                <w:color w:val="auto"/>
                                <w:sz w:val="24"/>
                              </w:rPr>
                              <w:t>posit</w:t>
                            </w:r>
                            <w:r w:rsidRPr="00A83BFE">
                              <w:rPr>
                                <w:rFonts w:asciiTheme="minorHAnsi" w:hAnsiTheme="minorHAnsi"/>
                                <w:color w:val="auto"/>
                                <w:sz w:val="24"/>
                              </w:rPr>
                              <w:t xml:space="preserve"> or debit</w:t>
                            </w:r>
                            <w:r>
                              <w:rPr>
                                <w:rFonts w:asciiTheme="minorHAnsi" w:hAnsiTheme="minorHAnsi"/>
                                <w:color w:val="auto"/>
                                <w:sz w:val="24"/>
                              </w:rPr>
                              <w:t xml:space="preserve"> c</w:t>
                            </w:r>
                            <w:r w:rsidRPr="00A83BFE">
                              <w:rPr>
                                <w:rFonts w:asciiTheme="minorHAnsi" w:hAnsiTheme="minorHAnsi"/>
                                <w:color w:val="auto"/>
                                <w:sz w:val="24"/>
                              </w:rPr>
                              <w:t>ard</w:t>
                            </w:r>
                          </w:p>
                          <w:p w14:paraId="61AEB804" w14:textId="77777777" w:rsidR="002B321F" w:rsidRPr="00A83BFE" w:rsidRDefault="002B321F" w:rsidP="00FB2B07">
                            <w:pPr>
                              <w:pStyle w:val="Subtitle"/>
                              <w:numPr>
                                <w:ilvl w:val="0"/>
                                <w:numId w:val="0"/>
                              </w:numPr>
                              <w:jc w:val="center"/>
                              <w:rPr>
                                <w:rFonts w:asciiTheme="minorHAnsi" w:hAnsiTheme="minorHAnsi"/>
                                <w:color w:val="auto"/>
                                <w:sz w:val="24"/>
                              </w:rPr>
                            </w:pPr>
                          </w:p>
                          <w:p w14:paraId="06D65FFA" w14:textId="77777777"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maintain</w:t>
                            </w:r>
                            <w:r w:rsidRPr="00A83BFE">
                              <w:rPr>
                                <w:rFonts w:asciiTheme="minorHAnsi" w:hAnsiTheme="minorHAnsi"/>
                                <w:color w:val="auto"/>
                                <w:sz w:val="24"/>
                              </w:rPr>
                              <w:t xml:space="preserve"> spending account records and make those records available to the employees</w:t>
                            </w:r>
                          </w:p>
                          <w:p w14:paraId="692CAA39" w14:textId="77777777" w:rsidR="002B321F" w:rsidRPr="00A83BFE" w:rsidRDefault="002B321F" w:rsidP="00FB2B07">
                            <w:pPr>
                              <w:pStyle w:val="Subtitle"/>
                              <w:numPr>
                                <w:ilvl w:val="0"/>
                                <w:numId w:val="0"/>
                              </w:numPr>
                              <w:jc w:val="center"/>
                              <w:rPr>
                                <w:rFonts w:asciiTheme="minorHAnsi" w:hAnsiTheme="minorHAnsi"/>
                                <w:color w:val="auto"/>
                                <w:sz w:val="24"/>
                              </w:rPr>
                            </w:pPr>
                          </w:p>
                          <w:p w14:paraId="718B3395" w14:textId="56DFBC3B"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process</w:t>
                            </w:r>
                            <w:r w:rsidRPr="00A83BFE">
                              <w:rPr>
                                <w:rFonts w:asciiTheme="minorHAnsi" w:hAnsiTheme="minorHAnsi"/>
                                <w:color w:val="auto"/>
                                <w:sz w:val="24"/>
                              </w:rPr>
                              <w:t xml:space="preserve"> FLEX claim</w:t>
                            </w:r>
                            <w:r>
                              <w:rPr>
                                <w:rFonts w:asciiTheme="minorHAnsi" w:hAnsiTheme="minorHAnsi"/>
                                <w:color w:val="auto"/>
                                <w:sz w:val="24"/>
                              </w:rPr>
                              <w:t>s</w:t>
                            </w:r>
                            <w:r w:rsidRPr="00A83BFE">
                              <w:rPr>
                                <w:rFonts w:asciiTheme="minorHAnsi" w:hAnsiTheme="minorHAnsi"/>
                                <w:color w:val="auto"/>
                                <w:sz w:val="24"/>
                              </w:rPr>
                              <w:t xml:space="preserve"> </w:t>
                            </w:r>
                            <w:r>
                              <w:rPr>
                                <w:rFonts w:asciiTheme="minorHAnsi" w:hAnsiTheme="minorHAnsi"/>
                                <w:color w:val="auto"/>
                                <w:sz w:val="24"/>
                              </w:rPr>
                              <w:t xml:space="preserve">daily </w:t>
                            </w:r>
                            <w:r w:rsidRPr="00A83BFE">
                              <w:rPr>
                                <w:rFonts w:asciiTheme="minorHAnsi" w:hAnsiTheme="minorHAnsi"/>
                                <w:color w:val="auto"/>
                                <w:sz w:val="24"/>
                              </w:rPr>
                              <w:t xml:space="preserve">and </w:t>
                            </w:r>
                            <w:r>
                              <w:rPr>
                                <w:rFonts w:asciiTheme="minorHAnsi" w:hAnsiTheme="minorHAnsi"/>
                                <w:color w:val="auto"/>
                                <w:sz w:val="24"/>
                              </w:rPr>
                              <w:t>flash direct deposits</w:t>
                            </w:r>
                            <w:r w:rsidR="00AD40C5">
                              <w:rPr>
                                <w:rFonts w:asciiTheme="minorHAnsi" w:hAnsiTheme="minorHAnsi"/>
                                <w:color w:val="auto"/>
                                <w:sz w:val="24"/>
                              </w:rPr>
                              <w:t xml:space="preserve"> within 24-48 hours</w:t>
                            </w:r>
                          </w:p>
                          <w:p w14:paraId="0446C408" w14:textId="77777777" w:rsidR="002B321F" w:rsidRPr="00A83BFE" w:rsidRDefault="002B321F" w:rsidP="00FB2B07">
                            <w:pPr>
                              <w:pStyle w:val="Subtitle"/>
                              <w:numPr>
                                <w:ilvl w:val="0"/>
                                <w:numId w:val="0"/>
                              </w:numPr>
                              <w:jc w:val="center"/>
                              <w:rPr>
                                <w:rFonts w:asciiTheme="minorHAnsi" w:hAnsiTheme="minorHAnsi"/>
                                <w:color w:val="auto"/>
                                <w:sz w:val="24"/>
                              </w:rPr>
                            </w:pPr>
                          </w:p>
                          <w:p w14:paraId="29DB25C6" w14:textId="5D230F35"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generate</w:t>
                            </w:r>
                            <w:r w:rsidRPr="00A83BFE">
                              <w:rPr>
                                <w:rFonts w:asciiTheme="minorHAnsi" w:hAnsiTheme="minorHAnsi"/>
                                <w:color w:val="auto"/>
                                <w:sz w:val="24"/>
                              </w:rPr>
                              <w:t xml:space="preserve"> yearly </w:t>
                            </w:r>
                            <w:r>
                              <w:rPr>
                                <w:rFonts w:asciiTheme="minorHAnsi" w:hAnsiTheme="minorHAnsi"/>
                                <w:color w:val="auto"/>
                                <w:sz w:val="24"/>
                              </w:rPr>
                              <w:t xml:space="preserve">5500s </w:t>
                            </w:r>
                            <w:r w:rsidRPr="00A83BFE">
                              <w:rPr>
                                <w:rFonts w:asciiTheme="minorHAnsi" w:hAnsiTheme="minorHAnsi"/>
                                <w:color w:val="auto"/>
                                <w:sz w:val="24"/>
                              </w:rPr>
                              <w:t>for the IRS and Department of Labor</w:t>
                            </w:r>
                          </w:p>
                          <w:bookmarkEnd w:id="0"/>
                        </w:txbxContent>
                      </wps:txbx>
                      <wps:bodyPr rot="0" vert="horz" wrap="square" lIns="182880" tIns="0" rIns="18288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79" o:spid="_x0000_s1026" type="#_x0000_t202" style="position:absolute;margin-left:28.8pt;margin-top:166.4pt;width:315.2pt;height:477.6pt;z-index:25165825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" filled="f" stroked="f">
                <v:textbox inset="14.4pt,0,14.4pt,0">
                  <w:txbxContent>
                    <w:p w14:paraId="03EDD91B" w14:textId="77777777" w:rsidR="002B321F" w:rsidRPr="00A83BFE" w:rsidRDefault="002B321F" w:rsidP="0011515C">
                      <w:pPr>
                        <w:pStyle w:val="Subtitle"/>
                        <w:jc w:val="center"/>
                        <w:rPr>
                          <w:color w:val="auto"/>
                          <w:sz w:val="28"/>
                          <w:szCs w:val="28"/>
                        </w:rPr>
                      </w:pPr>
                      <w:r w:rsidRPr="00A83BFE">
                        <w:rPr>
                          <w:color w:val="auto"/>
                          <w:sz w:val="28"/>
                          <w:szCs w:val="28"/>
                        </w:rPr>
                        <w:t>APA not only handles all the enrollment forms and employee education of FSA plans, we also take care of the details from start to finish:</w:t>
                      </w:r>
                    </w:p>
                    <w:p w14:paraId="56AE987B" w14:textId="77777777" w:rsidR="002B321F" w:rsidRPr="00A83BFE" w:rsidRDefault="002B321F" w:rsidP="00A83BFE">
                      <w:pPr>
                        <w:pStyle w:val="Subtitle"/>
                        <w:rPr>
                          <w:rFonts w:asciiTheme="minorHAnsi" w:hAnsiTheme="minorHAnsi"/>
                          <w:color w:val="auto"/>
                          <w:sz w:val="22"/>
                          <w:szCs w:val="22"/>
                        </w:rPr>
                      </w:pPr>
                    </w:p>
                    <w:p w14:paraId="031C7EF4" w14:textId="77777777"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establish</w:t>
                      </w:r>
                      <w:r w:rsidRPr="00A83BFE">
                        <w:rPr>
                          <w:rFonts w:asciiTheme="minorHAnsi" w:hAnsiTheme="minorHAnsi"/>
                          <w:color w:val="auto"/>
                          <w:sz w:val="24"/>
                        </w:rPr>
                        <w:t xml:space="preserve"> your FSA plan and then make sure it complies with all regulations and rules</w:t>
                      </w:r>
                    </w:p>
                    <w:p w14:paraId="773F0910" w14:textId="77777777" w:rsidR="002B321F" w:rsidRPr="00A83BFE" w:rsidRDefault="002B321F" w:rsidP="00FB2B07">
                      <w:pPr>
                        <w:pStyle w:val="Subtitle"/>
                        <w:numPr>
                          <w:ilvl w:val="0"/>
                          <w:numId w:val="0"/>
                        </w:numPr>
                        <w:jc w:val="center"/>
                        <w:rPr>
                          <w:rFonts w:asciiTheme="minorHAnsi" w:hAnsiTheme="minorHAnsi"/>
                          <w:color w:val="auto"/>
                          <w:sz w:val="24"/>
                        </w:rPr>
                      </w:pPr>
                    </w:p>
                    <w:p w14:paraId="484BB462" w14:textId="77777777" w:rsidR="002B321F"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take care</w:t>
                      </w:r>
                      <w:r w:rsidRPr="00A83BFE">
                        <w:rPr>
                          <w:rFonts w:asciiTheme="minorHAnsi" w:hAnsiTheme="minorHAnsi"/>
                          <w:color w:val="auto"/>
                          <w:sz w:val="24"/>
                        </w:rPr>
                        <w:t xml:space="preserve"> of the plan enrollment and education materials</w:t>
                      </w:r>
                    </w:p>
                    <w:p w14:paraId="49732463" w14:textId="77777777" w:rsidR="00AD40C5" w:rsidRDefault="00AD40C5" w:rsidP="00FB2B07">
                      <w:pPr>
                        <w:pStyle w:val="Subtitle"/>
                        <w:numPr>
                          <w:ilvl w:val="0"/>
                          <w:numId w:val="0"/>
                        </w:numPr>
                        <w:jc w:val="center"/>
                        <w:rPr>
                          <w:rFonts w:asciiTheme="minorHAnsi" w:hAnsiTheme="minorHAnsi"/>
                          <w:color w:val="auto"/>
                          <w:sz w:val="24"/>
                        </w:rPr>
                      </w:pPr>
                    </w:p>
                    <w:p w14:paraId="6147C633" w14:textId="41E1051D" w:rsidR="00AD40C5" w:rsidRPr="00AD40C5" w:rsidRDefault="00AD40C5" w:rsidP="00FB2B07">
                      <w:pPr>
                        <w:pStyle w:val="Subtitle"/>
                        <w:numPr>
                          <w:ilvl w:val="0"/>
                          <w:numId w:val="0"/>
                        </w:numPr>
                        <w:jc w:val="center"/>
                        <w:rPr>
                          <w:rFonts w:asciiTheme="minorHAnsi" w:hAnsiTheme="minorHAnsi"/>
                          <w:color w:val="auto"/>
                          <w:sz w:val="24"/>
                        </w:rPr>
                      </w:pPr>
                      <w:r>
                        <w:rPr>
                          <w:rFonts w:asciiTheme="minorHAnsi" w:hAnsiTheme="minorHAnsi"/>
                          <w:b/>
                          <w:color w:val="auto"/>
                          <w:sz w:val="24"/>
                        </w:rPr>
                        <w:t xml:space="preserve">We send </w:t>
                      </w:r>
                      <w:r>
                        <w:rPr>
                          <w:rFonts w:asciiTheme="minorHAnsi" w:hAnsiTheme="minorHAnsi"/>
                          <w:color w:val="auto"/>
                          <w:sz w:val="24"/>
                        </w:rPr>
                        <w:t>a welcome email to all participants as well as provide forms that help them to access their plan</w:t>
                      </w:r>
                    </w:p>
                    <w:p w14:paraId="1B53F10A" w14:textId="77777777" w:rsidR="002B321F" w:rsidRPr="00A83BFE" w:rsidRDefault="002B321F" w:rsidP="00FB2B07">
                      <w:pPr>
                        <w:pStyle w:val="Subtitle"/>
                        <w:numPr>
                          <w:ilvl w:val="0"/>
                          <w:numId w:val="0"/>
                        </w:numPr>
                        <w:jc w:val="center"/>
                        <w:rPr>
                          <w:rFonts w:asciiTheme="minorHAnsi" w:hAnsiTheme="minorHAnsi"/>
                          <w:color w:val="auto"/>
                          <w:sz w:val="24"/>
                        </w:rPr>
                      </w:pPr>
                    </w:p>
                    <w:p w14:paraId="7E52D383" w14:textId="77777777"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make sure</w:t>
                      </w:r>
                      <w:r w:rsidRPr="00A83BFE">
                        <w:rPr>
                          <w:rFonts w:asciiTheme="minorHAnsi" w:hAnsiTheme="minorHAnsi"/>
                          <w:color w:val="auto"/>
                          <w:sz w:val="24"/>
                        </w:rPr>
                        <w:t xml:space="preserve"> all employees have personal online access to their account</w:t>
                      </w:r>
                    </w:p>
                    <w:p w14:paraId="4A894259" w14:textId="77777777" w:rsidR="002B321F" w:rsidRPr="00A83BFE" w:rsidRDefault="002B321F" w:rsidP="00FB2B07">
                      <w:pPr>
                        <w:pStyle w:val="Subtitle"/>
                        <w:numPr>
                          <w:ilvl w:val="0"/>
                          <w:numId w:val="0"/>
                        </w:numPr>
                        <w:jc w:val="center"/>
                        <w:rPr>
                          <w:rFonts w:asciiTheme="minorHAnsi" w:hAnsiTheme="minorHAnsi"/>
                          <w:color w:val="auto"/>
                          <w:sz w:val="24"/>
                        </w:rPr>
                      </w:pPr>
                    </w:p>
                    <w:p w14:paraId="712CE088" w14:textId="682A9CC3"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offer</w:t>
                      </w:r>
                      <w:r w:rsidRPr="00A83BFE">
                        <w:rPr>
                          <w:rFonts w:asciiTheme="minorHAnsi" w:hAnsiTheme="minorHAnsi"/>
                          <w:color w:val="auto"/>
                          <w:sz w:val="24"/>
                        </w:rPr>
                        <w:t xml:space="preserve"> claim reimbursement via </w:t>
                      </w:r>
                      <w:r>
                        <w:rPr>
                          <w:rFonts w:asciiTheme="minorHAnsi" w:hAnsiTheme="minorHAnsi"/>
                          <w:color w:val="auto"/>
                          <w:sz w:val="24"/>
                        </w:rPr>
                        <w:t>check/</w:t>
                      </w:r>
                      <w:r w:rsidRPr="00A83BFE">
                        <w:rPr>
                          <w:rFonts w:asciiTheme="minorHAnsi" w:hAnsiTheme="minorHAnsi"/>
                          <w:color w:val="auto"/>
                          <w:sz w:val="24"/>
                        </w:rPr>
                        <w:t>direct</w:t>
                      </w:r>
                      <w:r>
                        <w:rPr>
                          <w:rFonts w:asciiTheme="minorHAnsi" w:hAnsiTheme="minorHAnsi"/>
                          <w:color w:val="auto"/>
                          <w:sz w:val="24"/>
                        </w:rPr>
                        <w:t xml:space="preserve"> de</w:t>
                      </w:r>
                      <w:bookmarkStart w:id="1" w:name="_GoBack"/>
                      <w:r>
                        <w:rPr>
                          <w:rFonts w:asciiTheme="minorHAnsi" w:hAnsiTheme="minorHAnsi"/>
                          <w:color w:val="auto"/>
                          <w:sz w:val="24"/>
                        </w:rPr>
                        <w:t>posit</w:t>
                      </w:r>
                      <w:r w:rsidRPr="00A83BFE">
                        <w:rPr>
                          <w:rFonts w:asciiTheme="minorHAnsi" w:hAnsiTheme="minorHAnsi"/>
                          <w:color w:val="auto"/>
                          <w:sz w:val="24"/>
                        </w:rPr>
                        <w:t xml:space="preserve"> or debit</w:t>
                      </w:r>
                      <w:r>
                        <w:rPr>
                          <w:rFonts w:asciiTheme="minorHAnsi" w:hAnsiTheme="minorHAnsi"/>
                          <w:color w:val="auto"/>
                          <w:sz w:val="24"/>
                        </w:rPr>
                        <w:t xml:space="preserve"> c</w:t>
                      </w:r>
                      <w:r w:rsidRPr="00A83BFE">
                        <w:rPr>
                          <w:rFonts w:asciiTheme="minorHAnsi" w:hAnsiTheme="minorHAnsi"/>
                          <w:color w:val="auto"/>
                          <w:sz w:val="24"/>
                        </w:rPr>
                        <w:t>ard</w:t>
                      </w:r>
                    </w:p>
                    <w:p w14:paraId="61AEB804" w14:textId="77777777" w:rsidR="002B321F" w:rsidRPr="00A83BFE" w:rsidRDefault="002B321F" w:rsidP="00FB2B07">
                      <w:pPr>
                        <w:pStyle w:val="Subtitle"/>
                        <w:numPr>
                          <w:ilvl w:val="0"/>
                          <w:numId w:val="0"/>
                        </w:numPr>
                        <w:jc w:val="center"/>
                        <w:rPr>
                          <w:rFonts w:asciiTheme="minorHAnsi" w:hAnsiTheme="minorHAnsi"/>
                          <w:color w:val="auto"/>
                          <w:sz w:val="24"/>
                        </w:rPr>
                      </w:pPr>
                    </w:p>
                    <w:p w14:paraId="06D65FFA" w14:textId="77777777"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maintain</w:t>
                      </w:r>
                      <w:r w:rsidRPr="00A83BFE">
                        <w:rPr>
                          <w:rFonts w:asciiTheme="minorHAnsi" w:hAnsiTheme="minorHAnsi"/>
                          <w:color w:val="auto"/>
                          <w:sz w:val="24"/>
                        </w:rPr>
                        <w:t xml:space="preserve"> spending account records and make those records available to the employees</w:t>
                      </w:r>
                    </w:p>
                    <w:p w14:paraId="692CAA39" w14:textId="77777777" w:rsidR="002B321F" w:rsidRPr="00A83BFE" w:rsidRDefault="002B321F" w:rsidP="00FB2B07">
                      <w:pPr>
                        <w:pStyle w:val="Subtitle"/>
                        <w:numPr>
                          <w:ilvl w:val="0"/>
                          <w:numId w:val="0"/>
                        </w:numPr>
                        <w:jc w:val="center"/>
                        <w:rPr>
                          <w:rFonts w:asciiTheme="minorHAnsi" w:hAnsiTheme="minorHAnsi"/>
                          <w:color w:val="auto"/>
                          <w:sz w:val="24"/>
                        </w:rPr>
                      </w:pPr>
                    </w:p>
                    <w:p w14:paraId="718B3395" w14:textId="56DFBC3B"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process</w:t>
                      </w:r>
                      <w:r w:rsidRPr="00A83BFE">
                        <w:rPr>
                          <w:rFonts w:asciiTheme="minorHAnsi" w:hAnsiTheme="minorHAnsi"/>
                          <w:color w:val="auto"/>
                          <w:sz w:val="24"/>
                        </w:rPr>
                        <w:t xml:space="preserve"> FLEX claim</w:t>
                      </w:r>
                      <w:r>
                        <w:rPr>
                          <w:rFonts w:asciiTheme="minorHAnsi" w:hAnsiTheme="minorHAnsi"/>
                          <w:color w:val="auto"/>
                          <w:sz w:val="24"/>
                        </w:rPr>
                        <w:t>s</w:t>
                      </w:r>
                      <w:r w:rsidRPr="00A83BFE">
                        <w:rPr>
                          <w:rFonts w:asciiTheme="minorHAnsi" w:hAnsiTheme="minorHAnsi"/>
                          <w:color w:val="auto"/>
                          <w:sz w:val="24"/>
                        </w:rPr>
                        <w:t xml:space="preserve"> </w:t>
                      </w:r>
                      <w:r>
                        <w:rPr>
                          <w:rFonts w:asciiTheme="minorHAnsi" w:hAnsiTheme="minorHAnsi"/>
                          <w:color w:val="auto"/>
                          <w:sz w:val="24"/>
                        </w:rPr>
                        <w:t xml:space="preserve">daily </w:t>
                      </w:r>
                      <w:r w:rsidRPr="00A83BFE">
                        <w:rPr>
                          <w:rFonts w:asciiTheme="minorHAnsi" w:hAnsiTheme="minorHAnsi"/>
                          <w:color w:val="auto"/>
                          <w:sz w:val="24"/>
                        </w:rPr>
                        <w:t xml:space="preserve">and </w:t>
                      </w:r>
                      <w:r>
                        <w:rPr>
                          <w:rFonts w:asciiTheme="minorHAnsi" w:hAnsiTheme="minorHAnsi"/>
                          <w:color w:val="auto"/>
                          <w:sz w:val="24"/>
                        </w:rPr>
                        <w:t>flash direct deposits</w:t>
                      </w:r>
                      <w:r w:rsidR="00AD40C5">
                        <w:rPr>
                          <w:rFonts w:asciiTheme="minorHAnsi" w:hAnsiTheme="minorHAnsi"/>
                          <w:color w:val="auto"/>
                          <w:sz w:val="24"/>
                        </w:rPr>
                        <w:t xml:space="preserve"> within 24-48 hours</w:t>
                      </w:r>
                    </w:p>
                    <w:p w14:paraId="0446C408" w14:textId="77777777" w:rsidR="002B321F" w:rsidRPr="00A83BFE" w:rsidRDefault="002B321F" w:rsidP="00FB2B07">
                      <w:pPr>
                        <w:pStyle w:val="Subtitle"/>
                        <w:numPr>
                          <w:ilvl w:val="0"/>
                          <w:numId w:val="0"/>
                        </w:numPr>
                        <w:jc w:val="center"/>
                        <w:rPr>
                          <w:rFonts w:asciiTheme="minorHAnsi" w:hAnsiTheme="minorHAnsi"/>
                          <w:color w:val="auto"/>
                          <w:sz w:val="24"/>
                        </w:rPr>
                      </w:pPr>
                    </w:p>
                    <w:p w14:paraId="29DB25C6" w14:textId="5D230F35" w:rsidR="002B321F" w:rsidRPr="00A83BFE" w:rsidRDefault="002B321F" w:rsidP="00FB2B07">
                      <w:pPr>
                        <w:pStyle w:val="Subtitle"/>
                        <w:numPr>
                          <w:ilvl w:val="0"/>
                          <w:numId w:val="0"/>
                        </w:numPr>
                        <w:jc w:val="center"/>
                        <w:rPr>
                          <w:rFonts w:asciiTheme="minorHAnsi" w:hAnsiTheme="minorHAnsi"/>
                          <w:color w:val="auto"/>
                          <w:sz w:val="24"/>
                        </w:rPr>
                      </w:pPr>
                      <w:r w:rsidRPr="00FB2B07">
                        <w:rPr>
                          <w:rFonts w:asciiTheme="minorHAnsi" w:hAnsiTheme="minorHAnsi"/>
                          <w:b/>
                          <w:color w:val="auto"/>
                          <w:sz w:val="24"/>
                        </w:rPr>
                        <w:t>We generate</w:t>
                      </w:r>
                      <w:r w:rsidRPr="00A83BFE">
                        <w:rPr>
                          <w:rFonts w:asciiTheme="minorHAnsi" w:hAnsiTheme="minorHAnsi"/>
                          <w:color w:val="auto"/>
                          <w:sz w:val="24"/>
                        </w:rPr>
                        <w:t xml:space="preserve"> yearly </w:t>
                      </w:r>
                      <w:r>
                        <w:rPr>
                          <w:rFonts w:asciiTheme="minorHAnsi" w:hAnsiTheme="minorHAnsi"/>
                          <w:color w:val="auto"/>
                          <w:sz w:val="24"/>
                        </w:rPr>
                        <w:t xml:space="preserve">5500s </w:t>
                      </w:r>
                      <w:r w:rsidRPr="00A83BFE">
                        <w:rPr>
                          <w:rFonts w:asciiTheme="minorHAnsi" w:hAnsiTheme="minorHAnsi"/>
                          <w:color w:val="auto"/>
                          <w:sz w:val="24"/>
                        </w:rPr>
                        <w:t>for the IRS and Department of Labor</w:t>
                      </w:r>
                    </w:p>
                    <w:bookmarkEnd w:id="1"/>
                  </w:txbxContent>
                </v:textbox>
                <w10:wrap type="tight" anchorx="page" anchory="page"/>
              </v:shape>
            </w:pict>
          </mc:Fallback>
        </mc:AlternateContent>
      </w:r>
      <w:r>
        <w:rPr>
          <w:noProof/>
        </w:rPr>
        <mc:AlternateContent>
          <mc:Choice Requires="wps">
            <w:drawing>
              <wp:anchor distT="0" distB="0" distL="114300" distR="114300" simplePos="0" relativeHeight="251660341" behindDoc="0" locked="0" layoutInCell="1" allowOverlap="1" wp14:anchorId="26C8E4E3" wp14:editId="7D65E79B">
                <wp:simplePos x="0" y="0"/>
                <wp:positionH relativeFrom="page">
                  <wp:posOffset>4508500</wp:posOffset>
                </wp:positionH>
                <wp:positionV relativeFrom="page">
                  <wp:posOffset>4734560</wp:posOffset>
                </wp:positionV>
                <wp:extent cx="2898140" cy="3507740"/>
                <wp:effectExtent l="0" t="0" r="0" b="0"/>
                <wp:wrapThrough wrapText="bothSides">
                  <wp:wrapPolygon edited="0">
                    <wp:start x="189" y="0"/>
                    <wp:lineTo x="189" y="21428"/>
                    <wp:lineTo x="21202" y="21428"/>
                    <wp:lineTo x="21202" y="0"/>
                    <wp:lineTo x="189" y="0"/>
                  </wp:wrapPolygon>
                </wp:wrapThrough>
                <wp:docPr id="1" name="Text Box 1"/>
                <wp:cNvGraphicFramePr/>
                <a:graphic xmlns:a="http://schemas.openxmlformats.org/drawingml/2006/main">
                  <a:graphicData uri="http://schemas.microsoft.com/office/word/2010/wordprocessingShape">
                    <wps:wsp>
                      <wps:cNvSpPr txBox="1"/>
                      <wps:spPr>
                        <a:xfrm>
                          <a:off x="0" y="0"/>
                          <a:ext cx="2898140" cy="350774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390DEAFB" w14:textId="77777777" w:rsidR="002B321F" w:rsidRDefault="002B321F">
                            <w:pPr>
                              <w:rPr>
                                <w:sz w:val="28"/>
                                <w:szCs w:val="28"/>
                              </w:rPr>
                            </w:pPr>
                            <w:r>
                              <w:rPr>
                                <w:sz w:val="28"/>
                                <w:szCs w:val="28"/>
                              </w:rPr>
                              <w:t>FSA services we provide:</w:t>
                            </w:r>
                          </w:p>
                          <w:p w14:paraId="08437D34" w14:textId="07EDEB71" w:rsidR="002B321F" w:rsidRDefault="002B321F" w:rsidP="00F8305D">
                            <w:pPr>
                              <w:pStyle w:val="ListParagraph"/>
                              <w:numPr>
                                <w:ilvl w:val="0"/>
                                <w:numId w:val="3"/>
                              </w:numPr>
                              <w:rPr>
                                <w:sz w:val="28"/>
                                <w:szCs w:val="28"/>
                              </w:rPr>
                            </w:pPr>
                            <w:r>
                              <w:rPr>
                                <w:sz w:val="28"/>
                                <w:szCs w:val="28"/>
                              </w:rPr>
                              <w:t>Account discrimination testing</w:t>
                            </w:r>
                          </w:p>
                          <w:p w14:paraId="78A909E7" w14:textId="170CAE0F" w:rsidR="002B321F" w:rsidRDefault="002B321F" w:rsidP="00F8305D">
                            <w:pPr>
                              <w:pStyle w:val="ListParagraph"/>
                              <w:numPr>
                                <w:ilvl w:val="0"/>
                                <w:numId w:val="3"/>
                              </w:numPr>
                              <w:rPr>
                                <w:sz w:val="28"/>
                                <w:szCs w:val="28"/>
                              </w:rPr>
                            </w:pPr>
                            <w:r>
                              <w:rPr>
                                <w:sz w:val="28"/>
                                <w:szCs w:val="28"/>
                              </w:rPr>
                              <w:t>Economic impact evaluation</w:t>
                            </w:r>
                          </w:p>
                          <w:p w14:paraId="11A23660" w14:textId="71FFDAB8" w:rsidR="002B321F" w:rsidRDefault="002B321F" w:rsidP="00F8305D">
                            <w:pPr>
                              <w:pStyle w:val="ListParagraph"/>
                              <w:numPr>
                                <w:ilvl w:val="0"/>
                                <w:numId w:val="3"/>
                              </w:numPr>
                              <w:rPr>
                                <w:sz w:val="28"/>
                                <w:szCs w:val="28"/>
                              </w:rPr>
                            </w:pPr>
                            <w:r>
                              <w:rPr>
                                <w:sz w:val="28"/>
                                <w:szCs w:val="28"/>
                              </w:rPr>
                              <w:t>Daily claims administration</w:t>
                            </w:r>
                          </w:p>
                          <w:p w14:paraId="5C7E3D3B" w14:textId="09BD172F" w:rsidR="002B321F" w:rsidRDefault="002B321F" w:rsidP="00F8305D">
                            <w:pPr>
                              <w:pStyle w:val="ListParagraph"/>
                              <w:numPr>
                                <w:ilvl w:val="0"/>
                                <w:numId w:val="3"/>
                              </w:numPr>
                              <w:rPr>
                                <w:sz w:val="28"/>
                                <w:szCs w:val="28"/>
                              </w:rPr>
                            </w:pPr>
                            <w:r>
                              <w:rPr>
                                <w:sz w:val="28"/>
                                <w:szCs w:val="28"/>
                              </w:rPr>
                              <w:t>Account balance reports and statements</w:t>
                            </w:r>
                          </w:p>
                          <w:p w14:paraId="7F76C052" w14:textId="468F97EE" w:rsidR="002B321F" w:rsidRDefault="002B321F" w:rsidP="00F8305D">
                            <w:pPr>
                              <w:pStyle w:val="ListParagraph"/>
                              <w:numPr>
                                <w:ilvl w:val="0"/>
                                <w:numId w:val="3"/>
                              </w:numPr>
                              <w:rPr>
                                <w:sz w:val="28"/>
                                <w:szCs w:val="28"/>
                              </w:rPr>
                            </w:pPr>
                            <w:r>
                              <w:rPr>
                                <w:sz w:val="28"/>
                                <w:szCs w:val="28"/>
                              </w:rPr>
                              <w:t>IRS and DOL compliance</w:t>
                            </w:r>
                          </w:p>
                          <w:p w14:paraId="362F1043" w14:textId="434F0A36" w:rsidR="002B321F" w:rsidRDefault="002B321F" w:rsidP="00F8305D">
                            <w:pPr>
                              <w:pStyle w:val="ListParagraph"/>
                              <w:numPr>
                                <w:ilvl w:val="0"/>
                                <w:numId w:val="3"/>
                              </w:numPr>
                              <w:rPr>
                                <w:sz w:val="28"/>
                                <w:szCs w:val="28"/>
                              </w:rPr>
                            </w:pPr>
                            <w:r>
                              <w:rPr>
                                <w:sz w:val="28"/>
                                <w:szCs w:val="28"/>
                              </w:rPr>
                              <w:t>5500 preparation and filing</w:t>
                            </w:r>
                          </w:p>
                          <w:p w14:paraId="250B3E18" w14:textId="3B59F064" w:rsidR="002B321F" w:rsidRPr="00F8305D" w:rsidRDefault="002B321F" w:rsidP="00F8305D">
                            <w:pPr>
                              <w:pStyle w:val="ListParagraph"/>
                              <w:numPr>
                                <w:ilvl w:val="0"/>
                                <w:numId w:val="3"/>
                              </w:numPr>
                              <w:rPr>
                                <w:sz w:val="28"/>
                                <w:szCs w:val="28"/>
                              </w:rPr>
                            </w:pPr>
                            <w:r>
                              <w:rPr>
                                <w:sz w:val="28"/>
                                <w:szCs w:val="28"/>
                              </w:rPr>
                              <w:t>Custom or unique plan designs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355pt;margin-top:372.8pt;width:228.2pt;height:276.2pt;z-index:2516603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" mv:complextextbox="1" filled="f" stroked="f">
                <v:textbox>
                  <w:txbxContent>
                    <w:p w14:paraId="390DEAFB" w14:textId="77777777" w:rsidR="002B321F" w:rsidRDefault="002B321F">
                      <w:pPr>
                        <w:rPr>
                          <w:sz w:val="28"/>
                          <w:szCs w:val="28"/>
                        </w:rPr>
                      </w:pPr>
                      <w:r>
                        <w:rPr>
                          <w:sz w:val="28"/>
                          <w:szCs w:val="28"/>
                        </w:rPr>
                        <w:t>FSA services we provide:</w:t>
                      </w:r>
                    </w:p>
                    <w:p w14:paraId="08437D34" w14:textId="07EDEB71" w:rsidR="002B321F" w:rsidRDefault="002B321F" w:rsidP="00F8305D">
                      <w:pPr>
                        <w:pStyle w:val="ListParagraph"/>
                        <w:numPr>
                          <w:ilvl w:val="0"/>
                          <w:numId w:val="3"/>
                        </w:numPr>
                        <w:rPr>
                          <w:sz w:val="28"/>
                          <w:szCs w:val="28"/>
                        </w:rPr>
                      </w:pPr>
                      <w:r>
                        <w:rPr>
                          <w:sz w:val="28"/>
                          <w:szCs w:val="28"/>
                        </w:rPr>
                        <w:t>Account discrimination testing</w:t>
                      </w:r>
                    </w:p>
                    <w:p w14:paraId="78A909E7" w14:textId="170CAE0F" w:rsidR="002B321F" w:rsidRDefault="002B321F" w:rsidP="00F8305D">
                      <w:pPr>
                        <w:pStyle w:val="ListParagraph"/>
                        <w:numPr>
                          <w:ilvl w:val="0"/>
                          <w:numId w:val="3"/>
                        </w:numPr>
                        <w:rPr>
                          <w:sz w:val="28"/>
                          <w:szCs w:val="28"/>
                        </w:rPr>
                      </w:pPr>
                      <w:r>
                        <w:rPr>
                          <w:sz w:val="28"/>
                          <w:szCs w:val="28"/>
                        </w:rPr>
                        <w:t>Economic impact evaluation</w:t>
                      </w:r>
                    </w:p>
                    <w:p w14:paraId="11A23660" w14:textId="71FFDAB8" w:rsidR="002B321F" w:rsidRDefault="002B321F" w:rsidP="00F8305D">
                      <w:pPr>
                        <w:pStyle w:val="ListParagraph"/>
                        <w:numPr>
                          <w:ilvl w:val="0"/>
                          <w:numId w:val="3"/>
                        </w:numPr>
                        <w:rPr>
                          <w:sz w:val="28"/>
                          <w:szCs w:val="28"/>
                        </w:rPr>
                      </w:pPr>
                      <w:r>
                        <w:rPr>
                          <w:sz w:val="28"/>
                          <w:szCs w:val="28"/>
                        </w:rPr>
                        <w:t>Daily claims administration</w:t>
                      </w:r>
                    </w:p>
                    <w:p w14:paraId="5C7E3D3B" w14:textId="09BD172F" w:rsidR="002B321F" w:rsidRDefault="002B321F" w:rsidP="00F8305D">
                      <w:pPr>
                        <w:pStyle w:val="ListParagraph"/>
                        <w:numPr>
                          <w:ilvl w:val="0"/>
                          <w:numId w:val="3"/>
                        </w:numPr>
                        <w:rPr>
                          <w:sz w:val="28"/>
                          <w:szCs w:val="28"/>
                        </w:rPr>
                      </w:pPr>
                      <w:r>
                        <w:rPr>
                          <w:sz w:val="28"/>
                          <w:szCs w:val="28"/>
                        </w:rPr>
                        <w:t>Account balance reports and statements</w:t>
                      </w:r>
                    </w:p>
                    <w:p w14:paraId="7F76C052" w14:textId="468F97EE" w:rsidR="002B321F" w:rsidRDefault="002B321F" w:rsidP="00F8305D">
                      <w:pPr>
                        <w:pStyle w:val="ListParagraph"/>
                        <w:numPr>
                          <w:ilvl w:val="0"/>
                          <w:numId w:val="3"/>
                        </w:numPr>
                        <w:rPr>
                          <w:sz w:val="28"/>
                          <w:szCs w:val="28"/>
                        </w:rPr>
                      </w:pPr>
                      <w:r>
                        <w:rPr>
                          <w:sz w:val="28"/>
                          <w:szCs w:val="28"/>
                        </w:rPr>
                        <w:t>IRS and DOL compliance</w:t>
                      </w:r>
                    </w:p>
                    <w:p w14:paraId="362F1043" w14:textId="434F0A36" w:rsidR="002B321F" w:rsidRDefault="002B321F" w:rsidP="00F8305D">
                      <w:pPr>
                        <w:pStyle w:val="ListParagraph"/>
                        <w:numPr>
                          <w:ilvl w:val="0"/>
                          <w:numId w:val="3"/>
                        </w:numPr>
                        <w:rPr>
                          <w:sz w:val="28"/>
                          <w:szCs w:val="28"/>
                        </w:rPr>
                      </w:pPr>
                      <w:r>
                        <w:rPr>
                          <w:sz w:val="28"/>
                          <w:szCs w:val="28"/>
                        </w:rPr>
                        <w:t>5500 preparation and filing</w:t>
                      </w:r>
                    </w:p>
                    <w:p w14:paraId="250B3E18" w14:textId="3B59F064" w:rsidR="002B321F" w:rsidRPr="00F8305D" w:rsidRDefault="002B321F" w:rsidP="00F8305D">
                      <w:pPr>
                        <w:pStyle w:val="ListParagraph"/>
                        <w:numPr>
                          <w:ilvl w:val="0"/>
                          <w:numId w:val="3"/>
                        </w:numPr>
                        <w:rPr>
                          <w:sz w:val="28"/>
                          <w:szCs w:val="28"/>
                        </w:rPr>
                      </w:pPr>
                      <w:r>
                        <w:rPr>
                          <w:sz w:val="28"/>
                          <w:szCs w:val="28"/>
                        </w:rPr>
                        <w:t>Custom or unique plan designs</w:t>
                      </w:r>
                    </w:p>
                  </w:txbxContent>
                </v:textbox>
                <w10:wrap type="through" anchorx="page" anchory="page"/>
              </v:shape>
            </w:pict>
          </mc:Fallback>
        </mc:AlternateContent>
      </w:r>
      <w:r>
        <w:rPr>
          <w:noProof/>
        </w:rPr>
        <mc:AlternateContent>
          <mc:Choice Requires="wps">
            <w:drawing>
              <wp:anchor distT="0" distB="0" distL="114300" distR="114300" simplePos="0" relativeHeight="251662389" behindDoc="0" locked="0" layoutInCell="1" allowOverlap="1" wp14:anchorId="2FA29527" wp14:editId="2B51F543">
                <wp:simplePos x="0" y="0"/>
                <wp:positionH relativeFrom="page">
                  <wp:posOffset>377825</wp:posOffset>
                </wp:positionH>
                <wp:positionV relativeFrom="page">
                  <wp:posOffset>8242300</wp:posOffset>
                </wp:positionV>
                <wp:extent cx="7040880" cy="0"/>
                <wp:effectExtent l="0" t="0" r="20320" b="25400"/>
                <wp:wrapNone/>
                <wp:docPr id="10" name="Straight Connector 10"/>
                <wp:cNvGraphicFramePr/>
                <a:graphic xmlns:a="http://schemas.openxmlformats.org/drawingml/2006/main">
                  <a:graphicData uri="http://schemas.microsoft.com/office/word/2010/wordprocessingShape">
                    <wps:wsp>
                      <wps:cNvCnPr/>
                      <wps:spPr>
                        <a:xfrm>
                          <a:off x="0" y="0"/>
                          <a:ext cx="7040880" cy="0"/>
                        </a:xfrm>
                        <a:prstGeom prst="line">
                          <a:avLst/>
                        </a:prstGeom>
                        <a:ln>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10" o:spid="_x0000_s1026" style="position:absolute;z-index:251662389;visibility:visible;mso-wrap-style:square;mso-wrap-distance-left:9pt;mso-wrap-distance-top:0;mso-wrap-distance-right:9pt;mso-wrap-distance-bottom:0;mso-position-horizontal:absolute;mso-position-horizontal-relative:page;mso-position-vertical:absolute;mso-position-vertical-relative:page" from="29.75pt,649pt" to="584.15pt,64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" strokecolor="black [3213]" strokeweight="2pt">
                <w10:wrap anchorx="page" anchory="page"/>
              </v:line>
            </w:pict>
          </mc:Fallback>
        </mc:AlternateContent>
      </w:r>
      <w:r>
        <w:rPr>
          <w:noProof/>
        </w:rPr>
        <mc:AlternateContent>
          <mc:Choice Requires="wps">
            <w:drawing>
              <wp:anchor distT="0" distB="0" distL="114300" distR="114300" simplePos="0" relativeHeight="251661365" behindDoc="0" locked="0" layoutInCell="1" allowOverlap="1" wp14:anchorId="680A5B4D" wp14:editId="22D1178F">
                <wp:simplePos x="0" y="0"/>
                <wp:positionH relativeFrom="page">
                  <wp:posOffset>377825</wp:posOffset>
                </wp:positionH>
                <wp:positionV relativeFrom="page">
                  <wp:posOffset>8255000</wp:posOffset>
                </wp:positionV>
                <wp:extent cx="7028815" cy="1117600"/>
                <wp:effectExtent l="0" t="0" r="0" b="0"/>
                <wp:wrapThrough wrapText="bothSides">
                  <wp:wrapPolygon edited="0">
                    <wp:start x="78" y="0"/>
                    <wp:lineTo x="78" y="21109"/>
                    <wp:lineTo x="21465" y="21109"/>
                    <wp:lineTo x="21465" y="0"/>
                    <wp:lineTo x="78" y="0"/>
                  </wp:wrapPolygon>
                </wp:wrapThrough>
                <wp:docPr id="4" name="Text Box 4"/>
                <wp:cNvGraphicFramePr/>
                <a:graphic xmlns:a="http://schemas.openxmlformats.org/drawingml/2006/main">
                  <a:graphicData uri="http://schemas.microsoft.com/office/word/2010/wordprocessingShape">
                    <wps:wsp>
                      <wps:cNvSpPr txBox="1"/>
                      <wps:spPr>
                        <a:xfrm>
                          <a:off x="0" y="0"/>
                          <a:ext cx="7028815" cy="11176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D2F9A0B" w14:textId="4F6F0065" w:rsidR="002B321F" w:rsidRPr="00D32680" w:rsidRDefault="002B321F" w:rsidP="00D32680">
                            <w:pPr>
                              <w:pStyle w:val="Heading2"/>
                              <w:pBdr>
                                <w:between w:val="single" w:sz="8" w:space="1" w:color="auto"/>
                              </w:pBdr>
                              <w:jc w:val="both"/>
                              <w:rPr>
                                <w:sz w:val="28"/>
                                <w:szCs w:val="28"/>
                              </w:rPr>
                            </w:pPr>
                            <w:r w:rsidRPr="0080772A">
                              <w:rPr>
                                <w:sz w:val="28"/>
                                <w:szCs w:val="28"/>
                              </w:rPr>
                              <w:t xml:space="preserve">As a family-owned and ran business since 1969, APA understands the value of family, that it all comes down to providing for and taking care of yours. Benefits are critical to this family value, which is why APA, as an administration firm, takes care of the minutiae of </w:t>
                            </w:r>
                            <w:r w:rsidR="00AD40C5">
                              <w:rPr>
                                <w:sz w:val="28"/>
                                <w:szCs w:val="28"/>
                              </w:rPr>
                              <w:t>your FSA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28" type="#_x0000_t202" style="position:absolute;margin-left:29.75pt;margin-top:650pt;width:553.45pt;height:88pt;z-index:251661365;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" mv:complextextbox="1" filled="f" stroked="f">
                <v:textbox>
                  <w:txbxContent>
                    <w:p w14:paraId="4D2F9A0B" w14:textId="4F6F0065" w:rsidR="002B321F" w:rsidRPr="00D32680" w:rsidRDefault="002B321F" w:rsidP="00D32680">
                      <w:pPr>
                        <w:pStyle w:val="Heading2"/>
                        <w:pBdr>
                          <w:between w:val="single" w:sz="8" w:space="1" w:color="auto"/>
                        </w:pBdr>
                        <w:jc w:val="both"/>
                        <w:rPr>
                          <w:sz w:val="28"/>
                          <w:szCs w:val="28"/>
                        </w:rPr>
                      </w:pPr>
                      <w:r w:rsidRPr="0080772A">
                        <w:rPr>
                          <w:sz w:val="28"/>
                          <w:szCs w:val="28"/>
                        </w:rPr>
                        <w:t xml:space="preserve">As a family-owned and ran business since 1969, APA understands the value of family, that it all comes down to providing for and taking care of yours. Benefits are critical to this family value, which is why APA, as an administration firm, takes care of the minutiae of </w:t>
                      </w:r>
                      <w:r w:rsidR="00AD40C5">
                        <w:rPr>
                          <w:sz w:val="28"/>
                          <w:szCs w:val="28"/>
                        </w:rPr>
                        <w:t>your FSA plan.</w:t>
                      </w:r>
                    </w:p>
                  </w:txbxContent>
                </v:textbox>
                <w10:wrap type="through" anchorx="page" anchory="page"/>
              </v:shape>
            </w:pict>
          </mc:Fallback>
        </mc:AlternateContent>
      </w:r>
      <w:r w:rsidR="00DA338D">
        <w:rPr>
          <w:noProof/>
        </w:rPr>
        <w:drawing>
          <wp:anchor distT="0" distB="0" distL="118745" distR="118745" simplePos="0" relativeHeight="251664437" behindDoc="0" locked="0" layoutInCell="1" allowOverlap="1" wp14:anchorId="48C33D4C" wp14:editId="2D0C2420">
            <wp:simplePos x="0" y="0"/>
            <wp:positionH relativeFrom="page">
              <wp:posOffset>4508500</wp:posOffset>
            </wp:positionH>
            <wp:positionV relativeFrom="page">
              <wp:posOffset>1889760</wp:posOffset>
            </wp:positionV>
            <wp:extent cx="2898140" cy="2768600"/>
            <wp:effectExtent l="0" t="0" r="0" b="0"/>
            <wp:wrapTight wrapText="bothSides">
              <wp:wrapPolygon edited="0">
                <wp:start x="0" y="0"/>
                <wp:lineTo x="0" y="21402"/>
                <wp:lineTo x="21392" y="21402"/>
                <wp:lineTo x="21392" y="0"/>
                <wp:lineTo x="0" y="0"/>
              </wp:wrapPolygon>
            </wp:wrapTight>
            <wp:docPr id="66" name="Placeholder" descr=":all photo download:42-181384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ll photo download:42-18138463.jpg"/>
                    <pic:cNvPicPr>
                      <a:picLocks noChangeAspect="1" noChangeArrowheads="1"/>
                    </pic:cNvPicPr>
                  </pic:nvPicPr>
                  <pic:blipFill>
                    <a:blip r:embed="rId8"/>
                    <a:srcRect l="10610" t="31994" r="3626" b="4328"/>
                    <a:stretch>
                      <a:fillRect/>
                    </a:stretch>
                  </pic:blipFill>
                  <pic:spPr bwMode="auto">
                    <a:xfrm>
                      <a:off x="0" y="0"/>
                      <a:ext cx="2898140" cy="2768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32680">
        <w:rPr>
          <w:noProof/>
        </w:rPr>
        <mc:AlternateContent>
          <mc:Choice Requires="wps">
            <w:drawing>
              <wp:anchor distT="0" distB="0" distL="114300" distR="114300" simplePos="0" relativeHeight="251658241" behindDoc="0" locked="0" layoutInCell="1" allowOverlap="1" wp14:anchorId="20C574CD" wp14:editId="33936724">
                <wp:simplePos x="0" y="0"/>
                <wp:positionH relativeFrom="page">
                  <wp:posOffset>377825</wp:posOffset>
                </wp:positionH>
                <wp:positionV relativeFrom="page">
                  <wp:posOffset>365760</wp:posOffset>
                </wp:positionV>
                <wp:extent cx="7028815" cy="1459230"/>
                <wp:effectExtent l="0" t="0" r="6985" b="0"/>
                <wp:wrapNone/>
                <wp:docPr id="68"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8815" cy="145923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 o:spid="_x0000_s1026" style="position:absolute;margin-left:29.75pt;margin-top:28.8pt;width:553.45pt;height:114.9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" fillcolor="#900 [3204]" stroked="f" strokecolor="#4a7ebb" strokeweight="1.5pt">
                <v:shadow opacity="22938f" mv:blur="38100f" offset="0,2pt"/>
                <v:textbox inset=",7.2pt,,7.2pt"/>
                <w10:wrap anchorx="page" anchory="page"/>
              </v:rect>
            </w:pict>
          </mc:Fallback>
        </mc:AlternateContent>
      </w:r>
      <w:r w:rsidR="00D32680">
        <w:rPr>
          <w:noProof/>
        </w:rPr>
        <mc:AlternateContent>
          <mc:Choice Requires="wps">
            <w:drawing>
              <wp:anchor distT="0" distB="0" distL="114300" distR="114300" simplePos="0" relativeHeight="251658252" behindDoc="0" locked="0" layoutInCell="1" allowOverlap="1" wp14:anchorId="4B932084" wp14:editId="5D2DBDBA">
                <wp:simplePos x="0" y="0"/>
                <wp:positionH relativeFrom="page">
                  <wp:posOffset>524510</wp:posOffset>
                </wp:positionH>
                <wp:positionV relativeFrom="page">
                  <wp:posOffset>685165</wp:posOffset>
                </wp:positionV>
                <wp:extent cx="6746875" cy="909955"/>
                <wp:effectExtent l="0" t="0" r="0" b="4445"/>
                <wp:wrapTight wrapText="bothSides">
                  <wp:wrapPolygon edited="0">
                    <wp:start x="81" y="0"/>
                    <wp:lineTo x="81" y="21103"/>
                    <wp:lineTo x="21468" y="21103"/>
                    <wp:lineTo x="21468" y="0"/>
                    <wp:lineTo x="81" y="0"/>
                  </wp:wrapPolygon>
                </wp:wrapTight>
                <wp:docPr id="7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6875" cy="909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52711BE" w14:textId="77777777" w:rsidR="002B321F" w:rsidRDefault="002B321F" w:rsidP="002F07A7">
                            <w:pPr>
                              <w:pStyle w:val="Title"/>
                              <w:jc w:val="center"/>
                            </w:pPr>
                            <w:r>
                              <w:t>Choose APA for FSA</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29" type="#_x0000_t202" style="position:absolute;margin-left:41.3pt;margin-top:53.95pt;width:531.25pt;height:71.65pt;z-index:251658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" filled="f" stroked="f">
                <v:textbox inset=",0,,0">
                  <w:txbxContent>
                    <w:p w14:paraId="252711BE" w14:textId="77777777" w:rsidR="002B321F" w:rsidRDefault="002B321F" w:rsidP="002F07A7">
                      <w:pPr>
                        <w:pStyle w:val="Title"/>
                        <w:jc w:val="center"/>
                      </w:pPr>
                      <w:r>
                        <w:t>Choose APA for FSA</w:t>
                      </w:r>
                    </w:p>
                  </w:txbxContent>
                </v:textbox>
                <w10:wrap type="tight" anchorx="page" anchory="page"/>
              </v:shape>
            </w:pict>
          </mc:Fallback>
        </mc:AlternateContent>
      </w:r>
      <w:bookmarkStart w:id="2" w:name="_LastPageContents"/>
      <w:r w:rsidR="00A22069">
        <w:t xml:space="preserve"> </w:t>
      </w:r>
      <w:bookmarkEnd w:id="2"/>
    </w:p>
    <w:sectPr w:rsidR="002F07A7" w:rsidSect="002F07A7">
      <w:footerReference w:type="default" r:id="rId9"/>
      <w:pgSz w:w="12240" w:h="15840"/>
      <w:pgMar w:top="576" w:right="576" w:bottom="1080" w:left="576" w:header="576" w:footer="576"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2C56BD" w14:textId="77777777" w:rsidR="00920CEA" w:rsidRDefault="00920CEA">
      <w:pPr>
        <w:spacing w:after="0"/>
      </w:pPr>
      <w:r>
        <w:separator/>
      </w:r>
    </w:p>
  </w:endnote>
  <w:endnote w:type="continuationSeparator" w:id="0">
    <w:p w14:paraId="7F3D5BF6" w14:textId="77777777" w:rsidR="00920CEA" w:rsidRDefault="00920CE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メイリオ">
    <w:charset w:val="4E"/>
    <w:family w:val="auto"/>
    <w:pitch w:val="variable"/>
    <w:sig w:usb0="E10102FF" w:usb1="EAC7FFFF" w:usb2="0001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74CF04" w14:textId="77777777" w:rsidR="002B321F" w:rsidRDefault="002B321F">
    <w:pPr>
      <w:pStyle w:val="Footer"/>
    </w:pPr>
    <w:r>
      <w:rPr>
        <w:noProof/>
      </w:rPr>
      <mc:AlternateContent>
        <mc:Choice Requires="wps">
          <w:drawing>
            <wp:anchor distT="0" distB="0" distL="114300" distR="114300" simplePos="0" relativeHeight="251658241" behindDoc="0" locked="0" layoutInCell="1" allowOverlap="1" wp14:anchorId="37F996F8" wp14:editId="7D21865A">
              <wp:simplePos x="0" y="0"/>
              <wp:positionH relativeFrom="page">
                <wp:posOffset>3683000</wp:posOffset>
              </wp:positionH>
              <wp:positionV relativeFrom="page">
                <wp:posOffset>9544050</wp:posOffset>
              </wp:positionV>
              <wp:extent cx="3723640" cy="215900"/>
              <wp:effectExtent l="0" t="0" r="0" b="6350"/>
              <wp:wrapTight wrapText="bothSides">
                <wp:wrapPolygon edited="0">
                  <wp:start x="0" y="0"/>
                  <wp:lineTo x="21600" y="0"/>
                  <wp:lineTo x="21600" y="21600"/>
                  <wp:lineTo x="0" y="2160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364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609BDC22" w14:textId="77777777" w:rsidR="002B321F" w:rsidRDefault="002B321F" w:rsidP="002F07A7">
                          <w:pPr>
                            <w:pStyle w:val="Footer"/>
                          </w:pPr>
                          <w:r>
                            <w:t>lorem  ipsum :: [Date]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30" type="#_x0000_t202" style="position:absolute;left:0;text-align:left;margin-left:290pt;margin-top:751.5pt;width:293.2pt;height:17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" filled="f" stroked="f">
              <v:stroke o:forcedash="t"/>
              <v:textbox inset="0,0,0,0">
                <w:txbxContent>
                  <w:p w14:paraId="609BDC22" w14:textId="77777777" w:rsidR="002B321F" w:rsidRDefault="002B321F" w:rsidP="002F07A7">
                    <w:pPr>
                      <w:pStyle w:val="Footer"/>
                    </w:pPr>
                    <w:r>
                      <w:t>lorem  ipsum :: [Date]</w:t>
                    </w:r>
                  </w:p>
                </w:txbxContent>
              </v:textbox>
              <w10:wrap type="tight" anchorx="page" anchory="page"/>
            </v:shape>
          </w:pict>
        </mc:Fallback>
      </mc:AlternateContent>
    </w:r>
    <w:r>
      <w:rPr>
        <w:noProof/>
      </w:rPr>
      <mc:AlternateContent>
        <mc:Choice Requires="wps">
          <w:drawing>
            <wp:anchor distT="0" distB="0" distL="114300" distR="114300" simplePos="0" relativeHeight="251658240" behindDoc="0" locked="0" layoutInCell="1" allowOverlap="1" wp14:anchorId="0A2C17DF" wp14:editId="589C6C26">
              <wp:simplePos x="0" y="0"/>
              <wp:positionH relativeFrom="page">
                <wp:posOffset>365760</wp:posOffset>
              </wp:positionH>
              <wp:positionV relativeFrom="page">
                <wp:posOffset>9544050</wp:posOffset>
              </wp:positionV>
              <wp:extent cx="1945640" cy="215900"/>
              <wp:effectExtent l="0" t="6350" r="0" b="6350"/>
              <wp:wrapTight wrapText="bothSides">
                <wp:wrapPolygon edited="0">
                  <wp:start x="0" y="0"/>
                  <wp:lineTo x="21600" y="0"/>
                  <wp:lineTo x="21600" y="21600"/>
                  <wp:lineTo x="0" y="21600"/>
                  <wp:lineTo x="0" y="0"/>
                </wp:wrapPolygon>
              </wp:wrapTigh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DCE7F" w14:textId="77777777" w:rsidR="002B321F" w:rsidRDefault="002B321F" w:rsidP="002F07A7">
                          <w:pPr>
                            <w:pStyle w:val="Page"/>
                          </w:pPr>
                          <w:r>
                            <w:fldChar w:fldCharType="begin"/>
                          </w:r>
                          <w:r>
                            <w:instrText xml:space="preserve"> page </w:instrText>
                          </w:r>
                          <w:r>
                            <w:fldChar w:fldCharType="separate"/>
                          </w:r>
                          <w:r>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8.8pt;margin-top:751.5pt;width:153.2pt;height:1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" filled="f" stroked="f">
              <v:textbox inset="0,0,0,0">
                <w:txbxContent>
                  <w:p w14:paraId="2D2DCE7F" w14:textId="77777777" w:rsidR="002B321F" w:rsidRDefault="002B321F" w:rsidP="002F07A7">
                    <w:pPr>
                      <w:pStyle w:val="Page"/>
                    </w:pPr>
                    <w:r>
                      <w:fldChar w:fldCharType="begin"/>
                    </w:r>
                    <w:r>
                      <w:instrText xml:space="preserve"> page </w:instrText>
                    </w:r>
                    <w:r>
                      <w:fldChar w:fldCharType="separate"/>
                    </w:r>
                    <w:r>
                      <w:rPr>
                        <w:noProof/>
                      </w:rPr>
                      <w:t>2</w:t>
                    </w:r>
                    <w:r>
                      <w:fldChar w:fldCharType="end"/>
                    </w:r>
                  </w:p>
                </w:txbxContent>
              </v:textbox>
              <w10:wrap type="tight" anchorx="page" anchory="pag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12C43B" w14:textId="77777777" w:rsidR="00920CEA" w:rsidRDefault="00920CEA">
      <w:pPr>
        <w:spacing w:after="0"/>
      </w:pPr>
      <w:r>
        <w:separator/>
      </w:r>
    </w:p>
  </w:footnote>
  <w:footnote w:type="continuationSeparator" w:id="0">
    <w:p w14:paraId="326A5CC2" w14:textId="77777777" w:rsidR="00920CEA" w:rsidRDefault="00920CEA">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B224B"/>
    <w:multiLevelType w:val="hybridMultilevel"/>
    <w:tmpl w:val="AB929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B81CA6"/>
    <w:multiLevelType w:val="hybridMultilevel"/>
    <w:tmpl w:val="987A12DA"/>
    <w:lvl w:ilvl="0" w:tplc="04090001">
      <w:start w:val="1"/>
      <w:numFmt w:val="bullet"/>
      <w:lvlText w:val=""/>
      <w:lvlJc w:val="left"/>
      <w:pPr>
        <w:ind w:left="880" w:hanging="360"/>
      </w:pPr>
      <w:rPr>
        <w:rFonts w:ascii="Symbol" w:hAnsi="Symbol" w:hint="default"/>
      </w:rPr>
    </w:lvl>
    <w:lvl w:ilvl="1" w:tplc="04090003" w:tentative="1">
      <w:start w:val="1"/>
      <w:numFmt w:val="bullet"/>
      <w:lvlText w:val="o"/>
      <w:lvlJc w:val="left"/>
      <w:pPr>
        <w:ind w:left="1600" w:hanging="360"/>
      </w:pPr>
      <w:rPr>
        <w:rFonts w:ascii="Courier New" w:hAnsi="Courier New"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New" w:hAnsi="Courier New"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New" w:hAnsi="Courier New" w:hint="default"/>
      </w:rPr>
    </w:lvl>
    <w:lvl w:ilvl="8" w:tplc="04090005" w:tentative="1">
      <w:start w:val="1"/>
      <w:numFmt w:val="bullet"/>
      <w:lvlText w:val=""/>
      <w:lvlJc w:val="left"/>
      <w:pPr>
        <w:ind w:left="6640" w:hanging="360"/>
      </w:pPr>
      <w:rPr>
        <w:rFonts w:ascii="Wingdings" w:hAnsi="Wingdings" w:hint="default"/>
      </w:rPr>
    </w:lvl>
  </w:abstractNum>
  <w:abstractNum w:abstractNumId="2">
    <w:nsid w:val="4AF30FC7"/>
    <w:multiLevelType w:val="hybridMultilevel"/>
    <w:tmpl w:val="E4289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revisionView w:markup="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PublishingViewTables" w:val="0"/>
    <w:docVar w:name="ShowStaticGuides" w:val="1"/>
  </w:docVars>
  <w:rsids>
    <w:rsidRoot w:val="002F07A7"/>
    <w:rsid w:val="000360C3"/>
    <w:rsid w:val="000753EC"/>
    <w:rsid w:val="0011515C"/>
    <w:rsid w:val="002229A8"/>
    <w:rsid w:val="0028765A"/>
    <w:rsid w:val="002B321F"/>
    <w:rsid w:val="002E3642"/>
    <w:rsid w:val="002F07A7"/>
    <w:rsid w:val="003771EF"/>
    <w:rsid w:val="00415806"/>
    <w:rsid w:val="00525C28"/>
    <w:rsid w:val="00762772"/>
    <w:rsid w:val="00906DFF"/>
    <w:rsid w:val="00920CEA"/>
    <w:rsid w:val="009317C0"/>
    <w:rsid w:val="00970980"/>
    <w:rsid w:val="00995B2C"/>
    <w:rsid w:val="00A22069"/>
    <w:rsid w:val="00A82454"/>
    <w:rsid w:val="00A83BFE"/>
    <w:rsid w:val="00AD40C5"/>
    <w:rsid w:val="00B41E03"/>
    <w:rsid w:val="00D14DD2"/>
    <w:rsid w:val="00D32680"/>
    <w:rsid w:val="00D414B0"/>
    <w:rsid w:val="00D82F36"/>
    <w:rsid w:val="00DA338D"/>
    <w:rsid w:val="00DE7879"/>
    <w:rsid w:val="00F3215E"/>
    <w:rsid w:val="00F8305D"/>
    <w:rsid w:val="00FB2B07"/>
    <w:rsid w:val="00FF74D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F8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FA3595"/>
    <w:pPr>
      <w:spacing w:line="264" w:lineRule="auto"/>
      <w:outlineLvl w:val="1"/>
    </w:pPr>
    <w:rPr>
      <w:rFonts w:asciiTheme="majorHAnsi" w:eastAsiaTheme="majorEastAsia" w:hAnsiTheme="majorHAnsi" w:cstheme="majorBidi"/>
      <w:bCs/>
      <w:color w:val="990000" w:themeColor="accent1"/>
      <w:sz w:val="32"/>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AC31DE"/>
    <w:pPr>
      <w:spacing w:after="0" w:line="264" w:lineRule="auto"/>
      <w:jc w:val="right"/>
      <w:outlineLvl w:val="3"/>
    </w:pPr>
    <w:rPr>
      <w:rFonts w:asciiTheme="majorHAnsi" w:eastAsiaTheme="majorEastAsia" w:hAnsiTheme="majorHAnsi" w:cstheme="majorBidi"/>
      <w:bCs/>
      <w:iCs/>
      <w:color w:val="990000"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E60C3C"/>
    <w:pPr>
      <w:spacing w:after="0"/>
      <w:jc w:val="right"/>
    </w:pPr>
    <w:rPr>
      <w:b/>
      <w:color w:val="989898" w:themeColor="text2" w:themeTint="80"/>
      <w:sz w:val="20"/>
    </w:rPr>
  </w:style>
  <w:style w:type="character" w:customStyle="1" w:styleId="FooterChar">
    <w:name w:val="Footer Char"/>
    <w:basedOn w:val="DefaultParagraphFont"/>
    <w:link w:val="Footer"/>
    <w:uiPriority w:val="99"/>
    <w:rsid w:val="00E60C3C"/>
    <w:rPr>
      <w:b/>
      <w:color w:val="989898" w:themeColor="text2" w:themeTint="80"/>
      <w:sz w:val="20"/>
    </w:rPr>
  </w:style>
  <w:style w:type="paragraph" w:styleId="Title">
    <w:name w:val="Title"/>
    <w:basedOn w:val="Normal"/>
    <w:link w:val="TitleChar"/>
    <w:uiPriority w:val="10"/>
    <w:qFormat/>
    <w:rsid w:val="00153708"/>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153708"/>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0832FA"/>
    <w:pPr>
      <w:numPr>
        <w:ilvl w:val="1"/>
      </w:numPr>
      <w:spacing w:after="0"/>
    </w:pPr>
    <w:rPr>
      <w:rFonts w:asciiTheme="majorHAnsi" w:eastAsiaTheme="majorEastAsia" w:hAnsiTheme="majorHAnsi" w:cstheme="majorBidi"/>
      <w:iCs/>
      <w:color w:val="990000" w:themeColor="accent1"/>
      <w:sz w:val="44"/>
    </w:rPr>
  </w:style>
  <w:style w:type="character" w:customStyle="1" w:styleId="SubtitleChar">
    <w:name w:val="Subtitle Char"/>
    <w:basedOn w:val="DefaultParagraphFont"/>
    <w:link w:val="Subtitle"/>
    <w:uiPriority w:val="11"/>
    <w:rsid w:val="000832FA"/>
    <w:rPr>
      <w:rFonts w:asciiTheme="majorHAnsi" w:eastAsiaTheme="majorEastAsia" w:hAnsiTheme="majorHAnsi" w:cstheme="majorBidi"/>
      <w:iCs/>
      <w:color w:val="990000" w:themeColor="accent1"/>
      <w:sz w:val="44"/>
    </w:rPr>
  </w:style>
  <w:style w:type="paragraph" w:styleId="BodyText2">
    <w:name w:val="Body Text 2"/>
    <w:basedOn w:val="Normal"/>
    <w:link w:val="BodyText2Char"/>
    <w:uiPriority w:val="99"/>
    <w:unhideWhenUsed/>
    <w:rsid w:val="00E12ADB"/>
    <w:pPr>
      <w:spacing w:after="0" w:line="300" w:lineRule="auto"/>
    </w:pPr>
    <w:rPr>
      <w:color w:val="989898" w:themeColor="text2" w:themeTint="80"/>
      <w:sz w:val="18"/>
    </w:rPr>
  </w:style>
  <w:style w:type="character" w:customStyle="1" w:styleId="BodyText2Char">
    <w:name w:val="Body Text 2 Char"/>
    <w:basedOn w:val="DefaultParagraphFont"/>
    <w:link w:val="BodyText2"/>
    <w:uiPriority w:val="99"/>
    <w:rsid w:val="00E12ADB"/>
    <w:rPr>
      <w:color w:val="989898" w:themeColor="text2" w:themeTint="80"/>
      <w:sz w:val="18"/>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FA3595"/>
    <w:rPr>
      <w:rFonts w:asciiTheme="majorHAnsi" w:eastAsiaTheme="majorEastAsia" w:hAnsiTheme="majorHAnsi" w:cstheme="majorBidi"/>
      <w:bCs/>
      <w:color w:val="990000" w:themeColor="accent1"/>
      <w:sz w:val="32"/>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F5015E"/>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F5015E"/>
    <w:rPr>
      <w:b/>
      <w:color w:val="FFFFFF" w:themeColor="background1"/>
      <w:sz w:val="20"/>
      <w:szCs w:val="16"/>
    </w:rPr>
  </w:style>
  <w:style w:type="paragraph" w:customStyle="1" w:styleId="Organization">
    <w:name w:val="Organization"/>
    <w:basedOn w:val="Normal"/>
    <w:link w:val="OrganizationChar"/>
    <w:qFormat/>
    <w:rsid w:val="006D5E2D"/>
    <w:pPr>
      <w:spacing w:after="0"/>
    </w:pPr>
    <w:rPr>
      <w:b/>
      <w:color w:val="990000" w:themeColor="accent1"/>
    </w:rPr>
  </w:style>
  <w:style w:type="character" w:customStyle="1" w:styleId="OrganizationChar">
    <w:name w:val="Organization Char"/>
    <w:basedOn w:val="DefaultParagraphFont"/>
    <w:link w:val="Organization"/>
    <w:rsid w:val="006D5E2D"/>
    <w:rPr>
      <w:b/>
      <w:color w:val="990000" w:themeColor="accent1"/>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AC31DE"/>
    <w:rPr>
      <w:rFonts w:asciiTheme="majorHAnsi" w:eastAsiaTheme="majorEastAsia" w:hAnsiTheme="majorHAnsi" w:cstheme="majorBidi"/>
      <w:bCs/>
      <w:iCs/>
      <w:color w:val="990000" w:themeColor="accent1"/>
      <w:sz w:val="28"/>
    </w:rPr>
  </w:style>
  <w:style w:type="paragraph" w:styleId="Date">
    <w:name w:val="Date"/>
    <w:basedOn w:val="Normal"/>
    <w:link w:val="DateChar"/>
    <w:rsid w:val="00153708"/>
    <w:pPr>
      <w:spacing w:after="0"/>
      <w:jc w:val="right"/>
    </w:pPr>
    <w:rPr>
      <w:color w:val="FFFFFF" w:themeColor="background1"/>
      <w:sz w:val="60"/>
    </w:rPr>
  </w:style>
  <w:style w:type="character" w:customStyle="1" w:styleId="DateChar">
    <w:name w:val="Date Char"/>
    <w:basedOn w:val="DefaultParagraphFont"/>
    <w:link w:val="Date"/>
    <w:rsid w:val="00153708"/>
    <w:rPr>
      <w:color w:val="FFFFFF" w:themeColor="background1"/>
      <w:sz w:val="60"/>
    </w:rPr>
  </w:style>
  <w:style w:type="paragraph" w:customStyle="1" w:styleId="Byline">
    <w:name w:val="Byline"/>
    <w:basedOn w:val="Normal"/>
    <w:qFormat/>
    <w:rsid w:val="009B0A63"/>
    <w:rPr>
      <w:color w:val="989898" w:themeColor="text2" w:themeTint="80"/>
      <w:sz w:val="28"/>
    </w:rPr>
  </w:style>
  <w:style w:type="paragraph" w:customStyle="1" w:styleId="BlockHeading">
    <w:name w:val="Block Heading"/>
    <w:basedOn w:val="Normal"/>
    <w:link w:val="BlockHeadingChar"/>
    <w:qFormat/>
    <w:rsid w:val="00E16B01"/>
    <w:pPr>
      <w:spacing w:after="0"/>
      <w:jc w:val="right"/>
    </w:pPr>
    <w:rPr>
      <w:color w:val="FFFFFF" w:themeColor="background1"/>
      <w:sz w:val="48"/>
    </w:rPr>
  </w:style>
  <w:style w:type="character" w:customStyle="1" w:styleId="BlockHeadingChar">
    <w:name w:val="Block Heading Char"/>
    <w:basedOn w:val="DefaultParagraphFont"/>
    <w:link w:val="BlockHeading"/>
    <w:rsid w:val="00E16B01"/>
    <w:rPr>
      <w:color w:val="FFFFFF" w:themeColor="background1"/>
      <w:sz w:val="48"/>
    </w:rPr>
  </w:style>
  <w:style w:type="paragraph" w:customStyle="1" w:styleId="Event">
    <w:name w:val="Event"/>
    <w:basedOn w:val="Normal"/>
    <w:link w:val="EventChar"/>
    <w:qFormat/>
    <w:rsid w:val="000832FA"/>
    <w:pPr>
      <w:spacing w:after="0"/>
    </w:pPr>
    <w:rPr>
      <w:color w:val="989898" w:themeColor="text2" w:themeTint="80"/>
      <w:sz w:val="48"/>
    </w:rPr>
  </w:style>
  <w:style w:type="character" w:customStyle="1" w:styleId="EventChar">
    <w:name w:val="Event Char"/>
    <w:basedOn w:val="DefaultParagraphFont"/>
    <w:link w:val="Event"/>
    <w:rsid w:val="000832FA"/>
    <w:rPr>
      <w:color w:val="989898" w:themeColor="text2" w:themeTint="80"/>
      <w:sz w:val="48"/>
    </w:rPr>
  </w:style>
  <w:style w:type="paragraph" w:customStyle="1" w:styleId="Mailer">
    <w:name w:val="Mailer"/>
    <w:basedOn w:val="Normal"/>
    <w:link w:val="MailerChar"/>
    <w:qFormat/>
    <w:rsid w:val="006D5E2D"/>
    <w:pPr>
      <w:spacing w:after="0"/>
    </w:pPr>
    <w:rPr>
      <w:b/>
      <w:color w:val="666666" w:themeColor="text2" w:themeTint="BF"/>
      <w:sz w:val="20"/>
    </w:rPr>
  </w:style>
  <w:style w:type="character" w:customStyle="1" w:styleId="MailerChar">
    <w:name w:val="Mailer Char"/>
    <w:basedOn w:val="DefaultParagraphFont"/>
    <w:link w:val="Mailer"/>
    <w:rsid w:val="006D5E2D"/>
    <w:rPr>
      <w:b/>
      <w:color w:val="666666" w:themeColor="text2" w:themeTint="BF"/>
      <w:sz w:val="20"/>
    </w:rPr>
  </w:style>
  <w:style w:type="paragraph" w:customStyle="1" w:styleId="Recipient">
    <w:name w:val="Recipient"/>
    <w:basedOn w:val="Normal"/>
    <w:link w:val="RecipientChar"/>
    <w:qFormat/>
    <w:rsid w:val="00B61DCE"/>
    <w:pPr>
      <w:spacing w:after="0"/>
    </w:pPr>
    <w:rPr>
      <w:b/>
      <w:color w:val="404040" w:themeColor="text1" w:themeTint="BF"/>
      <w:sz w:val="28"/>
    </w:rPr>
  </w:style>
  <w:style w:type="character" w:customStyle="1" w:styleId="RecipientChar">
    <w:name w:val="Recipient Char"/>
    <w:basedOn w:val="DefaultParagraphFont"/>
    <w:link w:val="Recipient"/>
    <w:rsid w:val="00B61DCE"/>
    <w:rPr>
      <w:b/>
      <w:color w:val="404040" w:themeColor="text1" w:themeTint="BF"/>
      <w:sz w:val="28"/>
    </w:rPr>
  </w:style>
  <w:style w:type="paragraph" w:customStyle="1" w:styleId="Page">
    <w:name w:val="Page"/>
    <w:basedOn w:val="Normal"/>
    <w:link w:val="PageChar"/>
    <w:qFormat/>
    <w:rsid w:val="006D3CD4"/>
    <w:pPr>
      <w:spacing w:after="0"/>
    </w:pPr>
    <w:rPr>
      <w:b/>
      <w:color w:val="989898" w:themeColor="text2" w:themeTint="80"/>
      <w:sz w:val="20"/>
    </w:rPr>
  </w:style>
  <w:style w:type="character" w:customStyle="1" w:styleId="PageChar">
    <w:name w:val="Page Char"/>
    <w:basedOn w:val="DefaultParagraphFont"/>
    <w:link w:val="Page"/>
    <w:rsid w:val="006D3CD4"/>
    <w:rPr>
      <w:b/>
      <w:color w:val="989898" w:themeColor="text2" w:themeTint="80"/>
      <w:sz w:val="20"/>
    </w:rPr>
  </w:style>
  <w:style w:type="paragraph" w:styleId="ListParagraph">
    <w:name w:val="List Paragraph"/>
    <w:basedOn w:val="Normal"/>
    <w:rsid w:val="00F8305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FA3595"/>
    <w:pPr>
      <w:spacing w:line="264" w:lineRule="auto"/>
      <w:outlineLvl w:val="1"/>
    </w:pPr>
    <w:rPr>
      <w:rFonts w:asciiTheme="majorHAnsi" w:eastAsiaTheme="majorEastAsia" w:hAnsiTheme="majorHAnsi" w:cstheme="majorBidi"/>
      <w:bCs/>
      <w:color w:val="990000" w:themeColor="accent1"/>
      <w:sz w:val="32"/>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AC31DE"/>
    <w:pPr>
      <w:spacing w:after="0" w:line="264" w:lineRule="auto"/>
      <w:jc w:val="right"/>
      <w:outlineLvl w:val="3"/>
    </w:pPr>
    <w:rPr>
      <w:rFonts w:asciiTheme="majorHAnsi" w:eastAsiaTheme="majorEastAsia" w:hAnsiTheme="majorHAnsi" w:cstheme="majorBidi"/>
      <w:bCs/>
      <w:iCs/>
      <w:color w:val="990000"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E60C3C"/>
    <w:pPr>
      <w:spacing w:after="0"/>
      <w:jc w:val="right"/>
    </w:pPr>
    <w:rPr>
      <w:b/>
      <w:color w:val="989898" w:themeColor="text2" w:themeTint="80"/>
      <w:sz w:val="20"/>
    </w:rPr>
  </w:style>
  <w:style w:type="character" w:customStyle="1" w:styleId="FooterChar">
    <w:name w:val="Footer Char"/>
    <w:basedOn w:val="DefaultParagraphFont"/>
    <w:link w:val="Footer"/>
    <w:uiPriority w:val="99"/>
    <w:rsid w:val="00E60C3C"/>
    <w:rPr>
      <w:b/>
      <w:color w:val="989898" w:themeColor="text2" w:themeTint="80"/>
      <w:sz w:val="20"/>
    </w:rPr>
  </w:style>
  <w:style w:type="paragraph" w:styleId="Title">
    <w:name w:val="Title"/>
    <w:basedOn w:val="Normal"/>
    <w:link w:val="TitleChar"/>
    <w:uiPriority w:val="10"/>
    <w:qFormat/>
    <w:rsid w:val="00153708"/>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153708"/>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0832FA"/>
    <w:pPr>
      <w:numPr>
        <w:ilvl w:val="1"/>
      </w:numPr>
      <w:spacing w:after="0"/>
    </w:pPr>
    <w:rPr>
      <w:rFonts w:asciiTheme="majorHAnsi" w:eastAsiaTheme="majorEastAsia" w:hAnsiTheme="majorHAnsi" w:cstheme="majorBidi"/>
      <w:iCs/>
      <w:color w:val="990000" w:themeColor="accent1"/>
      <w:sz w:val="44"/>
    </w:rPr>
  </w:style>
  <w:style w:type="character" w:customStyle="1" w:styleId="SubtitleChar">
    <w:name w:val="Subtitle Char"/>
    <w:basedOn w:val="DefaultParagraphFont"/>
    <w:link w:val="Subtitle"/>
    <w:uiPriority w:val="11"/>
    <w:rsid w:val="000832FA"/>
    <w:rPr>
      <w:rFonts w:asciiTheme="majorHAnsi" w:eastAsiaTheme="majorEastAsia" w:hAnsiTheme="majorHAnsi" w:cstheme="majorBidi"/>
      <w:iCs/>
      <w:color w:val="990000" w:themeColor="accent1"/>
      <w:sz w:val="44"/>
    </w:rPr>
  </w:style>
  <w:style w:type="paragraph" w:styleId="BodyText2">
    <w:name w:val="Body Text 2"/>
    <w:basedOn w:val="Normal"/>
    <w:link w:val="BodyText2Char"/>
    <w:uiPriority w:val="99"/>
    <w:unhideWhenUsed/>
    <w:rsid w:val="00E12ADB"/>
    <w:pPr>
      <w:spacing w:after="0" w:line="300" w:lineRule="auto"/>
    </w:pPr>
    <w:rPr>
      <w:color w:val="989898" w:themeColor="text2" w:themeTint="80"/>
      <w:sz w:val="18"/>
    </w:rPr>
  </w:style>
  <w:style w:type="character" w:customStyle="1" w:styleId="BodyText2Char">
    <w:name w:val="Body Text 2 Char"/>
    <w:basedOn w:val="DefaultParagraphFont"/>
    <w:link w:val="BodyText2"/>
    <w:uiPriority w:val="99"/>
    <w:rsid w:val="00E12ADB"/>
    <w:rPr>
      <w:color w:val="989898" w:themeColor="text2" w:themeTint="80"/>
      <w:sz w:val="18"/>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FA3595"/>
    <w:rPr>
      <w:rFonts w:asciiTheme="majorHAnsi" w:eastAsiaTheme="majorEastAsia" w:hAnsiTheme="majorHAnsi" w:cstheme="majorBidi"/>
      <w:bCs/>
      <w:color w:val="990000" w:themeColor="accent1"/>
      <w:sz w:val="32"/>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F5015E"/>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F5015E"/>
    <w:rPr>
      <w:b/>
      <w:color w:val="FFFFFF" w:themeColor="background1"/>
      <w:sz w:val="20"/>
      <w:szCs w:val="16"/>
    </w:rPr>
  </w:style>
  <w:style w:type="paragraph" w:customStyle="1" w:styleId="Organization">
    <w:name w:val="Organization"/>
    <w:basedOn w:val="Normal"/>
    <w:link w:val="OrganizationChar"/>
    <w:qFormat/>
    <w:rsid w:val="006D5E2D"/>
    <w:pPr>
      <w:spacing w:after="0"/>
    </w:pPr>
    <w:rPr>
      <w:b/>
      <w:color w:val="990000" w:themeColor="accent1"/>
    </w:rPr>
  </w:style>
  <w:style w:type="character" w:customStyle="1" w:styleId="OrganizationChar">
    <w:name w:val="Organization Char"/>
    <w:basedOn w:val="DefaultParagraphFont"/>
    <w:link w:val="Organization"/>
    <w:rsid w:val="006D5E2D"/>
    <w:rPr>
      <w:b/>
      <w:color w:val="990000" w:themeColor="accent1"/>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AC31DE"/>
    <w:rPr>
      <w:rFonts w:asciiTheme="majorHAnsi" w:eastAsiaTheme="majorEastAsia" w:hAnsiTheme="majorHAnsi" w:cstheme="majorBidi"/>
      <w:bCs/>
      <w:iCs/>
      <w:color w:val="990000" w:themeColor="accent1"/>
      <w:sz w:val="28"/>
    </w:rPr>
  </w:style>
  <w:style w:type="paragraph" w:styleId="Date">
    <w:name w:val="Date"/>
    <w:basedOn w:val="Normal"/>
    <w:link w:val="DateChar"/>
    <w:rsid w:val="00153708"/>
    <w:pPr>
      <w:spacing w:after="0"/>
      <w:jc w:val="right"/>
    </w:pPr>
    <w:rPr>
      <w:color w:val="FFFFFF" w:themeColor="background1"/>
      <w:sz w:val="60"/>
    </w:rPr>
  </w:style>
  <w:style w:type="character" w:customStyle="1" w:styleId="DateChar">
    <w:name w:val="Date Char"/>
    <w:basedOn w:val="DefaultParagraphFont"/>
    <w:link w:val="Date"/>
    <w:rsid w:val="00153708"/>
    <w:rPr>
      <w:color w:val="FFFFFF" w:themeColor="background1"/>
      <w:sz w:val="60"/>
    </w:rPr>
  </w:style>
  <w:style w:type="paragraph" w:customStyle="1" w:styleId="Byline">
    <w:name w:val="Byline"/>
    <w:basedOn w:val="Normal"/>
    <w:qFormat/>
    <w:rsid w:val="009B0A63"/>
    <w:rPr>
      <w:color w:val="989898" w:themeColor="text2" w:themeTint="80"/>
      <w:sz w:val="28"/>
    </w:rPr>
  </w:style>
  <w:style w:type="paragraph" w:customStyle="1" w:styleId="BlockHeading">
    <w:name w:val="Block Heading"/>
    <w:basedOn w:val="Normal"/>
    <w:link w:val="BlockHeadingChar"/>
    <w:qFormat/>
    <w:rsid w:val="00E16B01"/>
    <w:pPr>
      <w:spacing w:after="0"/>
      <w:jc w:val="right"/>
    </w:pPr>
    <w:rPr>
      <w:color w:val="FFFFFF" w:themeColor="background1"/>
      <w:sz w:val="48"/>
    </w:rPr>
  </w:style>
  <w:style w:type="character" w:customStyle="1" w:styleId="BlockHeadingChar">
    <w:name w:val="Block Heading Char"/>
    <w:basedOn w:val="DefaultParagraphFont"/>
    <w:link w:val="BlockHeading"/>
    <w:rsid w:val="00E16B01"/>
    <w:rPr>
      <w:color w:val="FFFFFF" w:themeColor="background1"/>
      <w:sz w:val="48"/>
    </w:rPr>
  </w:style>
  <w:style w:type="paragraph" w:customStyle="1" w:styleId="Event">
    <w:name w:val="Event"/>
    <w:basedOn w:val="Normal"/>
    <w:link w:val="EventChar"/>
    <w:qFormat/>
    <w:rsid w:val="000832FA"/>
    <w:pPr>
      <w:spacing w:after="0"/>
    </w:pPr>
    <w:rPr>
      <w:color w:val="989898" w:themeColor="text2" w:themeTint="80"/>
      <w:sz w:val="48"/>
    </w:rPr>
  </w:style>
  <w:style w:type="character" w:customStyle="1" w:styleId="EventChar">
    <w:name w:val="Event Char"/>
    <w:basedOn w:val="DefaultParagraphFont"/>
    <w:link w:val="Event"/>
    <w:rsid w:val="000832FA"/>
    <w:rPr>
      <w:color w:val="989898" w:themeColor="text2" w:themeTint="80"/>
      <w:sz w:val="48"/>
    </w:rPr>
  </w:style>
  <w:style w:type="paragraph" w:customStyle="1" w:styleId="Mailer">
    <w:name w:val="Mailer"/>
    <w:basedOn w:val="Normal"/>
    <w:link w:val="MailerChar"/>
    <w:qFormat/>
    <w:rsid w:val="006D5E2D"/>
    <w:pPr>
      <w:spacing w:after="0"/>
    </w:pPr>
    <w:rPr>
      <w:b/>
      <w:color w:val="666666" w:themeColor="text2" w:themeTint="BF"/>
      <w:sz w:val="20"/>
    </w:rPr>
  </w:style>
  <w:style w:type="character" w:customStyle="1" w:styleId="MailerChar">
    <w:name w:val="Mailer Char"/>
    <w:basedOn w:val="DefaultParagraphFont"/>
    <w:link w:val="Mailer"/>
    <w:rsid w:val="006D5E2D"/>
    <w:rPr>
      <w:b/>
      <w:color w:val="666666" w:themeColor="text2" w:themeTint="BF"/>
      <w:sz w:val="20"/>
    </w:rPr>
  </w:style>
  <w:style w:type="paragraph" w:customStyle="1" w:styleId="Recipient">
    <w:name w:val="Recipient"/>
    <w:basedOn w:val="Normal"/>
    <w:link w:val="RecipientChar"/>
    <w:qFormat/>
    <w:rsid w:val="00B61DCE"/>
    <w:pPr>
      <w:spacing w:after="0"/>
    </w:pPr>
    <w:rPr>
      <w:b/>
      <w:color w:val="404040" w:themeColor="text1" w:themeTint="BF"/>
      <w:sz w:val="28"/>
    </w:rPr>
  </w:style>
  <w:style w:type="character" w:customStyle="1" w:styleId="RecipientChar">
    <w:name w:val="Recipient Char"/>
    <w:basedOn w:val="DefaultParagraphFont"/>
    <w:link w:val="Recipient"/>
    <w:rsid w:val="00B61DCE"/>
    <w:rPr>
      <w:b/>
      <w:color w:val="404040" w:themeColor="text1" w:themeTint="BF"/>
      <w:sz w:val="28"/>
    </w:rPr>
  </w:style>
  <w:style w:type="paragraph" w:customStyle="1" w:styleId="Page">
    <w:name w:val="Page"/>
    <w:basedOn w:val="Normal"/>
    <w:link w:val="PageChar"/>
    <w:qFormat/>
    <w:rsid w:val="006D3CD4"/>
    <w:pPr>
      <w:spacing w:after="0"/>
    </w:pPr>
    <w:rPr>
      <w:b/>
      <w:color w:val="989898" w:themeColor="text2" w:themeTint="80"/>
      <w:sz w:val="20"/>
    </w:rPr>
  </w:style>
  <w:style w:type="character" w:customStyle="1" w:styleId="PageChar">
    <w:name w:val="Page Char"/>
    <w:basedOn w:val="DefaultParagraphFont"/>
    <w:link w:val="Page"/>
    <w:rsid w:val="006D3CD4"/>
    <w:rPr>
      <w:b/>
      <w:color w:val="989898" w:themeColor="text2" w:themeTint="80"/>
      <w:sz w:val="20"/>
    </w:rPr>
  </w:style>
  <w:style w:type="paragraph" w:styleId="ListParagraph">
    <w:name w:val="List Paragraph"/>
    <w:basedOn w:val="Normal"/>
    <w:rsid w:val="00F830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Plaza%20Newsletter.dotx" TargetMode="External"/></Relationships>
</file>

<file path=word/theme/theme1.xml><?xml version="1.0" encoding="utf-8"?>
<a:theme xmlns:a="http://schemas.openxmlformats.org/drawingml/2006/main" name="Plaza">
  <a:themeElements>
    <a:clrScheme name="Plaza">
      <a:dk1>
        <a:sysClr val="windowText" lastClr="000000"/>
      </a:dk1>
      <a:lt1>
        <a:sysClr val="window" lastClr="FFFFFF"/>
      </a:lt1>
      <a:dk2>
        <a:srgbClr val="333333"/>
      </a:dk2>
      <a:lt2>
        <a:srgbClr val="CCCCCC"/>
      </a:lt2>
      <a:accent1>
        <a:srgbClr val="990000"/>
      </a:accent1>
      <a:accent2>
        <a:srgbClr val="580101"/>
      </a:accent2>
      <a:accent3>
        <a:srgbClr val="E94A00"/>
      </a:accent3>
      <a:accent4>
        <a:srgbClr val="EB8F00"/>
      </a:accent4>
      <a:accent5>
        <a:srgbClr val="A4A4A4"/>
      </a:accent5>
      <a:accent6>
        <a:srgbClr val="666666"/>
      </a:accent6>
      <a:hlink>
        <a:srgbClr val="D01010"/>
      </a:hlink>
      <a:folHlink>
        <a:srgbClr val="E6682E"/>
      </a:folHlink>
    </a:clrScheme>
    <a:fontScheme name="Plaza">
      <a:majorFont>
        <a:latin typeface="Century Gothic"/>
        <a:ea typeface=""/>
        <a:cs typeface=""/>
        <a:font script="Jpan" typeface="メイリオ"/>
      </a:majorFont>
      <a:minorFont>
        <a:latin typeface="Century Gothic"/>
        <a:ea typeface=""/>
        <a:cs typeface=""/>
        <a:font script="Jpan" typeface="メイリオ"/>
      </a:minorFont>
    </a:fontScheme>
    <a:fmtScheme name="Plaza">
      <a:fillStyleLst>
        <a:solidFill>
          <a:schemeClr val="phClr"/>
        </a:solidFill>
        <a:gradFill rotWithShape="1">
          <a:gsLst>
            <a:gs pos="0">
              <a:schemeClr val="phClr">
                <a:tint val="100000"/>
                <a:shade val="60000"/>
                <a:satMod val="135000"/>
              </a:schemeClr>
            </a:gs>
            <a:gs pos="100000">
              <a:schemeClr val="phClr">
                <a:tint val="100000"/>
                <a:shade val="100000"/>
                <a:satMod val="135000"/>
              </a:schemeClr>
            </a:gs>
          </a:gsLst>
          <a:lin ang="16200000" scaled="1"/>
        </a:gradFill>
        <a:gradFill rotWithShape="1">
          <a:gsLst>
            <a:gs pos="0">
              <a:schemeClr val="phClr">
                <a:shade val="70000"/>
                <a:satMod val="120000"/>
              </a:schemeClr>
            </a:gs>
            <a:gs pos="35000">
              <a:schemeClr val="phClr">
                <a:shade val="100000"/>
                <a:satMod val="150000"/>
              </a:schemeClr>
            </a:gs>
            <a:gs pos="70000">
              <a:schemeClr val="phClr">
                <a:tint val="100000"/>
                <a:shade val="100000"/>
                <a:satMod val="200000"/>
                <a:greenMod val="100000"/>
              </a:schemeClr>
            </a:gs>
            <a:gs pos="100000">
              <a:schemeClr val="phClr">
                <a:tint val="100000"/>
                <a:shade val="100000"/>
                <a:satMod val="250000"/>
                <a:greenMod val="100000"/>
              </a:schemeClr>
            </a:gs>
          </a:gsLst>
          <a:lin ang="162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1750" cap="flat" cmpd="sng" algn="ctr">
          <a:solidFill>
            <a:schemeClr val="phClr"/>
          </a:solidFill>
          <a:prstDash val="solid"/>
        </a:ln>
      </a:lnStyleLst>
      <a:effectStyleLst>
        <a:effectStyle>
          <a:effectLst/>
        </a:effectStyle>
        <a:effectStyle>
          <a:effectLst>
            <a:innerShdw blurRad="190500" dist="63500" dir="5400000">
              <a:srgbClr val="FFFFFF">
                <a:alpha val="65000"/>
              </a:srgbClr>
            </a:innerShdw>
          </a:effectLst>
          <a:scene3d>
            <a:camera prst="orthographicFront">
              <a:rot lat="0" lon="0" rev="0"/>
            </a:camera>
            <a:lightRig rig="twoPt" dir="r">
              <a:rot lat="0" lon="0" rev="6000000"/>
            </a:lightRig>
          </a:scene3d>
          <a:sp3d prstMaterial="matte">
            <a:bevelT w="0" h="0" prst="relaxedInset"/>
          </a:sp3d>
        </a:effectStyle>
        <a:effectStyle>
          <a:effectLst>
            <a:innerShdw blurRad="50800" dist="25400" dir="13500000">
              <a:srgbClr val="FFFFFF">
                <a:alpha val="75000"/>
              </a:srgbClr>
            </a:innerShdw>
            <a:outerShdw blurRad="88900" dist="38100" dir="6600000" sx="101000" sy="101000" rotWithShape="0">
              <a:srgbClr val="000000">
                <a:alpha val="50000"/>
              </a:srgbClr>
            </a:outerShdw>
          </a:effectLst>
          <a:scene3d>
            <a:camera prst="perspectiveFront" fov="3000000"/>
            <a:lightRig rig="morning" dir="tl">
              <a:rot lat="0" lon="0" rev="1800000"/>
            </a:lightRig>
          </a:scene3d>
          <a:sp3d contourW="38100" prstMaterial="softEdge">
            <a:bevelT w="25400" h="38100"/>
            <a:contourClr>
              <a:schemeClr val="phClr">
                <a:tint val="6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Plaza Newsletter.dotx</Template>
  <TotalTime>31</TotalTime>
  <Pages>1</Pages>
  <Words>1</Words>
  <Characters>8</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Copy Editor</cp:lastModifiedBy>
  <cp:revision>2</cp:revision>
  <dcterms:created xsi:type="dcterms:W3CDTF">2017-03-17T01:38:00Z</dcterms:created>
  <dcterms:modified xsi:type="dcterms:W3CDTF">2017-04-03T21:56:00Z</dcterms:modified>
  <cp:category/>
</cp:coreProperties>
</file>