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7ABFC" w14:textId="48986973" w:rsidR="002F07A7" w:rsidRDefault="003E0EDC">
      <w:bookmarkStart w:id="0" w:name="_GoBack"/>
      <w:bookmarkEnd w:id="0"/>
      <w:r>
        <w:rPr>
          <w:noProof/>
        </w:rPr>
        <mc:AlternateContent>
          <mc:Choice Requires="wps">
            <w:drawing>
              <wp:anchor distT="0" distB="0" distL="114300" distR="114300" simplePos="0" relativeHeight="251660341" behindDoc="0" locked="0" layoutInCell="1" allowOverlap="1" wp14:anchorId="75DDB125" wp14:editId="360A06F8">
                <wp:simplePos x="0" y="0"/>
                <wp:positionH relativeFrom="page">
                  <wp:posOffset>4279900</wp:posOffset>
                </wp:positionH>
                <wp:positionV relativeFrom="page">
                  <wp:posOffset>6121400</wp:posOffset>
                </wp:positionV>
                <wp:extent cx="3126740" cy="3251200"/>
                <wp:effectExtent l="0" t="0" r="0" b="0"/>
                <wp:wrapThrough wrapText="bothSides">
                  <wp:wrapPolygon edited="0">
                    <wp:start x="175" y="0"/>
                    <wp:lineTo x="175" y="21431"/>
                    <wp:lineTo x="21232" y="21431"/>
                    <wp:lineTo x="21232" y="0"/>
                    <wp:lineTo x="175" y="0"/>
                  </wp:wrapPolygon>
                </wp:wrapThrough>
                <wp:docPr id="1" name="Text Box 1"/>
                <wp:cNvGraphicFramePr/>
                <a:graphic xmlns:a="http://schemas.openxmlformats.org/drawingml/2006/main">
                  <a:graphicData uri="http://schemas.microsoft.com/office/word/2010/wordprocessingShape">
                    <wps:wsp>
                      <wps:cNvSpPr txBox="1"/>
                      <wps:spPr>
                        <a:xfrm>
                          <a:off x="0" y="0"/>
                          <a:ext cx="3126740" cy="32512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BC9B425" w14:textId="4EA20637" w:rsidR="003E0EDC" w:rsidRPr="003E0EDC" w:rsidRDefault="003E0EDC">
                            <w:r w:rsidRPr="003E0EDC">
                              <w:t>401</w:t>
                            </w:r>
                            <w:r w:rsidR="00CC2A88">
                              <w:t>(</w:t>
                            </w:r>
                            <w:r w:rsidRPr="003E0EDC">
                              <w:t>k</w:t>
                            </w:r>
                            <w:r w:rsidR="00CC2A88">
                              <w:t>)</w:t>
                            </w:r>
                            <w:r w:rsidRPr="003E0EDC">
                              <w:t xml:space="preserve"> services we provide:</w:t>
                            </w:r>
                          </w:p>
                          <w:p w14:paraId="3C714495" w14:textId="77777777" w:rsidR="003E0EDC" w:rsidRPr="003E0EDC" w:rsidRDefault="003E0EDC" w:rsidP="003E0EDC">
                            <w:pPr>
                              <w:pStyle w:val="ListParagraph"/>
                              <w:numPr>
                                <w:ilvl w:val="0"/>
                                <w:numId w:val="3"/>
                              </w:numPr>
                            </w:pPr>
                            <w:r w:rsidRPr="003E0EDC">
                              <w:t>Account discrimination testing</w:t>
                            </w:r>
                          </w:p>
                          <w:p w14:paraId="6060C964" w14:textId="77777777" w:rsidR="003E0EDC" w:rsidRPr="003E0EDC" w:rsidRDefault="003E0EDC" w:rsidP="003E0EDC">
                            <w:pPr>
                              <w:pStyle w:val="ListParagraph"/>
                              <w:numPr>
                                <w:ilvl w:val="0"/>
                                <w:numId w:val="3"/>
                              </w:numPr>
                            </w:pPr>
                            <w:r w:rsidRPr="003E0EDC">
                              <w:t>Track vesting and forfeitures</w:t>
                            </w:r>
                          </w:p>
                          <w:p w14:paraId="7C1AE32E" w14:textId="77777777" w:rsidR="003E0EDC" w:rsidRPr="003E0EDC" w:rsidRDefault="003E0EDC" w:rsidP="003E0EDC">
                            <w:pPr>
                              <w:pStyle w:val="ListParagraph"/>
                              <w:numPr>
                                <w:ilvl w:val="0"/>
                                <w:numId w:val="3"/>
                              </w:numPr>
                            </w:pPr>
                            <w:r w:rsidRPr="003E0EDC">
                              <w:t>QDRO review and processing</w:t>
                            </w:r>
                          </w:p>
                          <w:p w14:paraId="2E8A6475" w14:textId="77777777" w:rsidR="003E0EDC" w:rsidRPr="003E0EDC" w:rsidRDefault="003E0EDC" w:rsidP="003E0EDC">
                            <w:pPr>
                              <w:pStyle w:val="ListParagraph"/>
                              <w:numPr>
                                <w:ilvl w:val="0"/>
                                <w:numId w:val="3"/>
                              </w:numPr>
                            </w:pPr>
                            <w:r w:rsidRPr="003E0EDC">
                              <w:t>Allocation and calculation of employer contributions</w:t>
                            </w:r>
                          </w:p>
                          <w:p w14:paraId="0E3CA304" w14:textId="77777777" w:rsidR="003E0EDC" w:rsidRPr="003E0EDC" w:rsidRDefault="003E0EDC" w:rsidP="003E0EDC">
                            <w:pPr>
                              <w:pStyle w:val="ListParagraph"/>
                              <w:numPr>
                                <w:ilvl w:val="0"/>
                                <w:numId w:val="3"/>
                              </w:numPr>
                            </w:pPr>
                            <w:r w:rsidRPr="003E0EDC">
                              <w:t>Preparation of summery annual reports</w:t>
                            </w:r>
                          </w:p>
                          <w:p w14:paraId="47468102" w14:textId="691538C3" w:rsidR="003E0EDC" w:rsidRPr="003E0EDC" w:rsidRDefault="003E0EDC" w:rsidP="003E0EDC">
                            <w:pPr>
                              <w:pStyle w:val="ListParagraph"/>
                              <w:numPr>
                                <w:ilvl w:val="0"/>
                                <w:numId w:val="3"/>
                              </w:numPr>
                            </w:pPr>
                            <w:r w:rsidRPr="003E0EDC">
                              <w:t>401</w:t>
                            </w:r>
                            <w:r w:rsidR="00CC2A88">
                              <w:t>(</w:t>
                            </w:r>
                            <w:r w:rsidRPr="003E0EDC">
                              <w:t>k</w:t>
                            </w:r>
                            <w:r w:rsidR="00CC2A88">
                              <w:t>)</w:t>
                            </w:r>
                            <w:r w:rsidRPr="003E0EDC">
                              <w:t xml:space="preserve"> ADP testing</w:t>
                            </w:r>
                          </w:p>
                          <w:p w14:paraId="76CFF82C" w14:textId="2D0AFC26" w:rsidR="003E0EDC" w:rsidRPr="003E0EDC" w:rsidRDefault="003E0EDC" w:rsidP="003E0EDC">
                            <w:pPr>
                              <w:pStyle w:val="ListParagraph"/>
                              <w:numPr>
                                <w:ilvl w:val="0"/>
                                <w:numId w:val="3"/>
                              </w:numPr>
                            </w:pPr>
                            <w:r w:rsidRPr="003E0EDC">
                              <w:t>401</w:t>
                            </w:r>
                            <w:r w:rsidR="00CC2A88">
                              <w:t>(</w:t>
                            </w:r>
                            <w:r w:rsidRPr="003E0EDC">
                              <w:t>m</w:t>
                            </w:r>
                            <w:r w:rsidR="00CC2A88">
                              <w:t>)</w:t>
                            </w:r>
                            <w:r w:rsidRPr="003E0EDC">
                              <w:t xml:space="preserve"> ACP testing</w:t>
                            </w:r>
                          </w:p>
                          <w:p w14:paraId="2370B702" w14:textId="77777777" w:rsidR="003E0EDC" w:rsidRPr="003E0EDC" w:rsidRDefault="003E0EDC" w:rsidP="003E0EDC">
                            <w:pPr>
                              <w:pStyle w:val="ListParagraph"/>
                              <w:numPr>
                                <w:ilvl w:val="0"/>
                                <w:numId w:val="3"/>
                              </w:numPr>
                            </w:pPr>
                            <w:r w:rsidRPr="003E0EDC">
                              <w:t>416 top heavy testing</w:t>
                            </w:r>
                          </w:p>
                          <w:p w14:paraId="3629877E" w14:textId="2F9D21B3" w:rsidR="003E0EDC" w:rsidRPr="003E0EDC" w:rsidRDefault="003E0EDC" w:rsidP="003E0EDC">
                            <w:pPr>
                              <w:pStyle w:val="ListParagraph"/>
                              <w:numPr>
                                <w:ilvl w:val="0"/>
                                <w:numId w:val="3"/>
                              </w:numPr>
                            </w:pPr>
                            <w:r w:rsidRPr="003E0EDC">
                              <w:t>401</w:t>
                            </w:r>
                            <w:r w:rsidR="00CC2A88">
                              <w:t>(</w:t>
                            </w:r>
                            <w:r w:rsidRPr="003E0EDC">
                              <w:t>a</w:t>
                            </w:r>
                            <w:r w:rsidR="00CC2A88">
                              <w:t>)</w:t>
                            </w:r>
                            <w:r w:rsidRPr="003E0EDC">
                              <w:t xml:space="preserve"> compliance</w:t>
                            </w:r>
                          </w:p>
                          <w:p w14:paraId="723FB65A" w14:textId="77777777" w:rsidR="003E0EDC" w:rsidRPr="003E0EDC" w:rsidRDefault="003E0EDC" w:rsidP="003E0EDC">
                            <w:pPr>
                              <w:pStyle w:val="ListParagraph"/>
                              <w:numPr>
                                <w:ilvl w:val="0"/>
                                <w:numId w:val="3"/>
                              </w:numPr>
                            </w:pPr>
                            <w:r w:rsidRPr="003E0EDC">
                              <w:t>1099R filings</w:t>
                            </w:r>
                          </w:p>
                          <w:p w14:paraId="79BA98F9" w14:textId="560F419B" w:rsidR="003E0EDC" w:rsidRDefault="003E0EDC" w:rsidP="003E0EDC">
                            <w:pPr>
                              <w:pStyle w:val="ListParagraph"/>
                              <w:numPr>
                                <w:ilvl w:val="0"/>
                                <w:numId w:val="3"/>
                              </w:numPr>
                            </w:pPr>
                            <w:r w:rsidRPr="003E0EDC">
                              <w:t>Form 5500 preparation and filing</w:t>
                            </w:r>
                          </w:p>
                          <w:p w14:paraId="4E49D2D1" w14:textId="01297E63" w:rsidR="005C21E9" w:rsidRPr="003E0EDC" w:rsidRDefault="005C21E9" w:rsidP="003E0EDC">
                            <w:pPr>
                              <w:pStyle w:val="ListParagraph"/>
                              <w:numPr>
                                <w:ilvl w:val="0"/>
                                <w:numId w:val="3"/>
                              </w:numPr>
                            </w:pPr>
                            <w:r>
                              <w:t>Left hand platforms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37pt;margin-top:482pt;width:246.2pt;height:256pt;z-index:2516603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Vbks8CAAAXBgAADgAAAGRycy9lMm9Eb2MueG1srFRLb9swDL4P2H8QdE9tp04fRp3CTZFhQNEW&#10;a4eeFVlKjOk1SUmcFfvvo2Q7Tbsd1mEXmyIpivz4kReXrRRow6xrtCpxdpRixBTVdaOWJf76OB+d&#10;YeQ8UTURWrES75jDl9OPHy62pmBjvdKiZhZBEOWKrSnxyntTJImjKyaJO9KGKTBybSXxcLTLpLZk&#10;C9GlSMZpepJsta2N1ZQ5B9rrzoinMT7njPo7zh3zSJQYcvPxa+N3Eb7J9IIUS0vMqqF9GuQfspCk&#10;UfDoPtQ18QStbfNbKNlQq53m/ohqmWjOG8piDVBNlr6p5mFFDIu1ADjO7GFy/y8svd3cW9TU0DuM&#10;FJHQokfWenSlW5QFdLbGFeD0YMDNt6AOnr3egTIU3XIrwx/KQWAHnHd7bEMwCsrjbHxymoOJgu14&#10;PMmgeyFO8nLdWOc/MS1REEpsoXkRU7K5cb5zHVzCa0rPGyFATwqhXikgZqdhkQHdbVJAKiAGz5BU&#10;7M7zbHI6rk4n56OTapKN8iw9G1VVOh5dz6u0SvP57Dy/+glZSJLlxRZ4YoBlASFAYi7Isu9JMP9d&#10;UyShryicZUkkD9oQoGiEFtKHByI0Q8pJaEMHd5T8TrCu8C+MQ/si6kERB4fNhO3iEUqZ8kNUocA7&#10;eHEA7j0Xe/8IXYT0PZe7Jgwva+X3l2WjtI0tfpN2/W1ImXf+AMZB3UH07aLtabjQ9Q7YaXU33c7Q&#10;eQMMuiHO3xML4wysgxXl7+DDhd6WWPcSRittf/xJH/yhoWDFKLS9xO77mliGkfisYP7OszyQ2cdD&#10;DiSCgz20LA4tai1nOrYXQXZRDP5eDCK3Wj7BJqvCq2AiisLbJfaDOPPd0oJNSFlVRSfYIIb4G/Vg&#10;aGBO6E6Yj8f2iVjTD5EHBt3qYZGQ4s0sdb7hptLV2mvexEELAHeo9sDD9ol87DdlWG+H5+j1ss+n&#10;vwAAAP//AwBQSwMEFAAGAAgAAAAhAFzTNNrgAAAADQEAAA8AAABkcnMvZG93bnJldi54bWxMj8FO&#10;wzAQRO9I/IO1SNyoXRQ5IcSpAAGnokLbQ49uvE0i4nUUu034e5wT3Ga0o9k3xWqyHbvg4FtHCpYL&#10;AQypcqalWsF+93aXAfNBk9GdI1Twgx5W5fVVoXPjRvrCyzbULJaQz7WCJoQ+59xXDVrtF65HireT&#10;G6wO0Q41N4MeY7nt+L0QklvdUvzQ6B5fGqy+t2erANeT3X1k6WvYPJ/exSH7HNemVur2Znp6BBZw&#10;Cn9hmPEjOpSR6ejOZDzrFMg0iVuCggc5izmxlDIBdowqSaUAXhb8/4ryFwAA//8DAFBLAQItABQA&#10;BgAIAAAAIQDkmcPA+wAAAOEBAAATAAAAAAAAAAAAAAAAAAAAAABbQ29udGVudF9UeXBlc10ueG1s&#10;UEsBAi0AFAAGAAgAAAAhACOyauHXAAAAlAEAAAsAAAAAAAAAAAAAAAAALAEAAF9yZWxzLy5yZWxz&#10;UEsBAi0AFAAGAAgAAAAhAG3FW5LPAgAAFwYAAA4AAAAAAAAAAAAAAAAALAIAAGRycy9lMm9Eb2Mu&#10;eG1sUEsBAi0AFAAGAAgAAAAhAFzTNNrgAAAADQEAAA8AAAAAAAAAAAAAAAAAJwUAAGRycy9kb3du&#10;cmV2LnhtbFBLBQYAAAAABAAEAPMAAAA0BgAAAAA=&#10;" mv:complextextbox="1" filled="f" stroked="f">
                <v:textbox>
                  <w:txbxContent>
                    <w:p w14:paraId="5BC9B425" w14:textId="4EA20637" w:rsidR="003E0EDC" w:rsidRPr="003E0EDC" w:rsidRDefault="003E0EDC">
                      <w:r w:rsidRPr="003E0EDC">
                        <w:t>401</w:t>
                      </w:r>
                      <w:r w:rsidR="00CC2A88">
                        <w:t>(</w:t>
                      </w:r>
                      <w:r w:rsidRPr="003E0EDC">
                        <w:t>k</w:t>
                      </w:r>
                      <w:r w:rsidR="00CC2A88">
                        <w:t>)</w:t>
                      </w:r>
                      <w:r w:rsidRPr="003E0EDC">
                        <w:t xml:space="preserve"> services we provide:</w:t>
                      </w:r>
                    </w:p>
                    <w:p w14:paraId="3C714495" w14:textId="77777777" w:rsidR="003E0EDC" w:rsidRPr="003E0EDC" w:rsidRDefault="003E0EDC" w:rsidP="003E0EDC">
                      <w:pPr>
                        <w:pStyle w:val="ListParagraph"/>
                        <w:numPr>
                          <w:ilvl w:val="0"/>
                          <w:numId w:val="3"/>
                        </w:numPr>
                      </w:pPr>
                      <w:r w:rsidRPr="003E0EDC">
                        <w:t>Account discrimination testing</w:t>
                      </w:r>
                    </w:p>
                    <w:p w14:paraId="6060C964" w14:textId="77777777" w:rsidR="003E0EDC" w:rsidRPr="003E0EDC" w:rsidRDefault="003E0EDC" w:rsidP="003E0EDC">
                      <w:pPr>
                        <w:pStyle w:val="ListParagraph"/>
                        <w:numPr>
                          <w:ilvl w:val="0"/>
                          <w:numId w:val="3"/>
                        </w:numPr>
                      </w:pPr>
                      <w:r w:rsidRPr="003E0EDC">
                        <w:t>Track vesting and forfeitures</w:t>
                      </w:r>
                    </w:p>
                    <w:p w14:paraId="7C1AE32E" w14:textId="77777777" w:rsidR="003E0EDC" w:rsidRPr="003E0EDC" w:rsidRDefault="003E0EDC" w:rsidP="003E0EDC">
                      <w:pPr>
                        <w:pStyle w:val="ListParagraph"/>
                        <w:numPr>
                          <w:ilvl w:val="0"/>
                          <w:numId w:val="3"/>
                        </w:numPr>
                      </w:pPr>
                      <w:r w:rsidRPr="003E0EDC">
                        <w:t>QDRO review and processing</w:t>
                      </w:r>
                    </w:p>
                    <w:p w14:paraId="2E8A6475" w14:textId="77777777" w:rsidR="003E0EDC" w:rsidRPr="003E0EDC" w:rsidRDefault="003E0EDC" w:rsidP="003E0EDC">
                      <w:pPr>
                        <w:pStyle w:val="ListParagraph"/>
                        <w:numPr>
                          <w:ilvl w:val="0"/>
                          <w:numId w:val="3"/>
                        </w:numPr>
                      </w:pPr>
                      <w:r w:rsidRPr="003E0EDC">
                        <w:t>Allocation and calculation of employer contributions</w:t>
                      </w:r>
                    </w:p>
                    <w:p w14:paraId="0E3CA304" w14:textId="77777777" w:rsidR="003E0EDC" w:rsidRPr="003E0EDC" w:rsidRDefault="003E0EDC" w:rsidP="003E0EDC">
                      <w:pPr>
                        <w:pStyle w:val="ListParagraph"/>
                        <w:numPr>
                          <w:ilvl w:val="0"/>
                          <w:numId w:val="3"/>
                        </w:numPr>
                      </w:pPr>
                      <w:r w:rsidRPr="003E0EDC">
                        <w:t>Preparation of summery annual reports</w:t>
                      </w:r>
                    </w:p>
                    <w:p w14:paraId="47468102" w14:textId="691538C3" w:rsidR="003E0EDC" w:rsidRPr="003E0EDC" w:rsidRDefault="003E0EDC" w:rsidP="003E0EDC">
                      <w:pPr>
                        <w:pStyle w:val="ListParagraph"/>
                        <w:numPr>
                          <w:ilvl w:val="0"/>
                          <w:numId w:val="3"/>
                        </w:numPr>
                      </w:pPr>
                      <w:r w:rsidRPr="003E0EDC">
                        <w:t>401</w:t>
                      </w:r>
                      <w:r w:rsidR="00CC2A88">
                        <w:t>(</w:t>
                      </w:r>
                      <w:r w:rsidRPr="003E0EDC">
                        <w:t>k</w:t>
                      </w:r>
                      <w:r w:rsidR="00CC2A88">
                        <w:t>)</w:t>
                      </w:r>
                      <w:r w:rsidRPr="003E0EDC">
                        <w:t xml:space="preserve"> ADP testing</w:t>
                      </w:r>
                    </w:p>
                    <w:p w14:paraId="76CFF82C" w14:textId="2D0AFC26" w:rsidR="003E0EDC" w:rsidRPr="003E0EDC" w:rsidRDefault="003E0EDC" w:rsidP="003E0EDC">
                      <w:pPr>
                        <w:pStyle w:val="ListParagraph"/>
                        <w:numPr>
                          <w:ilvl w:val="0"/>
                          <w:numId w:val="3"/>
                        </w:numPr>
                      </w:pPr>
                      <w:r w:rsidRPr="003E0EDC">
                        <w:t>401</w:t>
                      </w:r>
                      <w:r w:rsidR="00CC2A88">
                        <w:t>(</w:t>
                      </w:r>
                      <w:r w:rsidRPr="003E0EDC">
                        <w:t>m</w:t>
                      </w:r>
                      <w:r w:rsidR="00CC2A88">
                        <w:t>)</w:t>
                      </w:r>
                      <w:r w:rsidRPr="003E0EDC">
                        <w:t xml:space="preserve"> ACP testing</w:t>
                      </w:r>
                    </w:p>
                    <w:p w14:paraId="2370B702" w14:textId="77777777" w:rsidR="003E0EDC" w:rsidRPr="003E0EDC" w:rsidRDefault="003E0EDC" w:rsidP="003E0EDC">
                      <w:pPr>
                        <w:pStyle w:val="ListParagraph"/>
                        <w:numPr>
                          <w:ilvl w:val="0"/>
                          <w:numId w:val="3"/>
                        </w:numPr>
                      </w:pPr>
                      <w:r w:rsidRPr="003E0EDC">
                        <w:t>416 top heavy testing</w:t>
                      </w:r>
                    </w:p>
                    <w:p w14:paraId="3629877E" w14:textId="2F9D21B3" w:rsidR="003E0EDC" w:rsidRPr="003E0EDC" w:rsidRDefault="003E0EDC" w:rsidP="003E0EDC">
                      <w:pPr>
                        <w:pStyle w:val="ListParagraph"/>
                        <w:numPr>
                          <w:ilvl w:val="0"/>
                          <w:numId w:val="3"/>
                        </w:numPr>
                      </w:pPr>
                      <w:r w:rsidRPr="003E0EDC">
                        <w:t>401</w:t>
                      </w:r>
                      <w:r w:rsidR="00CC2A88">
                        <w:t>(</w:t>
                      </w:r>
                      <w:r w:rsidRPr="003E0EDC">
                        <w:t>a</w:t>
                      </w:r>
                      <w:r w:rsidR="00CC2A88">
                        <w:t>)</w:t>
                      </w:r>
                      <w:r w:rsidRPr="003E0EDC">
                        <w:t xml:space="preserve"> compliance</w:t>
                      </w:r>
                    </w:p>
                    <w:p w14:paraId="723FB65A" w14:textId="77777777" w:rsidR="003E0EDC" w:rsidRPr="003E0EDC" w:rsidRDefault="003E0EDC" w:rsidP="003E0EDC">
                      <w:pPr>
                        <w:pStyle w:val="ListParagraph"/>
                        <w:numPr>
                          <w:ilvl w:val="0"/>
                          <w:numId w:val="3"/>
                        </w:numPr>
                      </w:pPr>
                      <w:r w:rsidRPr="003E0EDC">
                        <w:t>1099R filings</w:t>
                      </w:r>
                    </w:p>
                    <w:p w14:paraId="79BA98F9" w14:textId="560F419B" w:rsidR="003E0EDC" w:rsidRDefault="003E0EDC" w:rsidP="003E0EDC">
                      <w:pPr>
                        <w:pStyle w:val="ListParagraph"/>
                        <w:numPr>
                          <w:ilvl w:val="0"/>
                          <w:numId w:val="3"/>
                        </w:numPr>
                      </w:pPr>
                      <w:r w:rsidRPr="003E0EDC">
                        <w:t>Form 5500 preparation and filing</w:t>
                      </w:r>
                    </w:p>
                    <w:p w14:paraId="4E49D2D1" w14:textId="01297E63" w:rsidR="005C21E9" w:rsidRPr="003E0EDC" w:rsidRDefault="005C21E9" w:rsidP="003E0EDC">
                      <w:pPr>
                        <w:pStyle w:val="ListParagraph"/>
                        <w:numPr>
                          <w:ilvl w:val="0"/>
                          <w:numId w:val="3"/>
                        </w:numPr>
                      </w:pPr>
                      <w:r>
                        <w:t>Left hand platforms</w:t>
                      </w:r>
                    </w:p>
                  </w:txbxContent>
                </v:textbox>
                <w10:wrap type="through" anchorx="page" anchory="page"/>
              </v:shape>
            </w:pict>
          </mc:Fallback>
        </mc:AlternateContent>
      </w:r>
      <w:r>
        <w:rPr>
          <w:noProof/>
        </w:rPr>
        <mc:AlternateContent>
          <mc:Choice Requires="wps">
            <w:drawing>
              <wp:anchor distT="0" distB="0" distL="114300" distR="114300" simplePos="0" relativeHeight="251661365" behindDoc="0" locked="0" layoutInCell="1" allowOverlap="1" wp14:anchorId="453BECC0" wp14:editId="1A124C3A">
                <wp:simplePos x="0" y="0"/>
                <wp:positionH relativeFrom="page">
                  <wp:posOffset>4279900</wp:posOffset>
                </wp:positionH>
                <wp:positionV relativeFrom="page">
                  <wp:posOffset>3302000</wp:posOffset>
                </wp:positionV>
                <wp:extent cx="3126740" cy="2717800"/>
                <wp:effectExtent l="0" t="0" r="0" b="0"/>
                <wp:wrapThrough wrapText="bothSides">
                  <wp:wrapPolygon edited="0">
                    <wp:start x="175" y="0"/>
                    <wp:lineTo x="175" y="21398"/>
                    <wp:lineTo x="21232" y="21398"/>
                    <wp:lineTo x="21232" y="0"/>
                    <wp:lineTo x="175" y="0"/>
                  </wp:wrapPolygon>
                </wp:wrapThrough>
                <wp:docPr id="4" name="Text Box 4"/>
                <wp:cNvGraphicFramePr/>
                <a:graphic xmlns:a="http://schemas.openxmlformats.org/drawingml/2006/main">
                  <a:graphicData uri="http://schemas.microsoft.com/office/word/2010/wordprocessingShape">
                    <wps:wsp>
                      <wps:cNvSpPr txBox="1"/>
                      <wps:spPr>
                        <a:xfrm>
                          <a:off x="0" y="0"/>
                          <a:ext cx="3126740" cy="2717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574D265" w14:textId="5E518187" w:rsidR="003E0EDC" w:rsidRPr="003E0EDC" w:rsidRDefault="003E0EDC" w:rsidP="0073736C">
                            <w:pPr>
                              <w:pStyle w:val="Heading2"/>
                              <w:rPr>
                                <w:sz w:val="28"/>
                                <w:szCs w:val="28"/>
                              </w:rPr>
                            </w:pPr>
                            <w:r w:rsidRPr="003E0EDC">
                              <w:rPr>
                                <w:sz w:val="28"/>
                                <w:szCs w:val="28"/>
                              </w:rPr>
                              <w:t>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a 401</w:t>
                            </w:r>
                            <w:r w:rsidR="00CC2A88">
                              <w:rPr>
                                <w:sz w:val="28"/>
                                <w:szCs w:val="28"/>
                              </w:rPr>
                              <w:t>(</w:t>
                            </w:r>
                            <w:r w:rsidRPr="003E0EDC">
                              <w:rPr>
                                <w:sz w:val="28"/>
                                <w:szCs w:val="28"/>
                              </w:rPr>
                              <w:t>k</w:t>
                            </w:r>
                            <w:r w:rsidR="00CC2A88">
                              <w:rPr>
                                <w:sz w:val="28"/>
                                <w:szCs w:val="28"/>
                              </w:rPr>
                              <w:t>)</w:t>
                            </w:r>
                            <w:r w:rsidRPr="003E0EDC">
                              <w:rPr>
                                <w:sz w:val="28"/>
                                <w:szCs w:val="28"/>
                              </w:rPr>
                              <w:t xml:space="preserve"> plans to best fit your needs.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margin-left:337pt;margin-top:260pt;width:246.2pt;height:214pt;z-index:2516613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3lFdMCAAAeBgAADgAAAGRycy9lMm9Eb2MueG1srFRNb9swDL0P2H8QdE9tZ26TGnUKN0WGAUVb&#10;rB16VmQpMaavSUribNh/HyXbadrtsA672BRJUeTjIy8uWynQllnXaFXi7CTFiCmq60atSvzlcTGa&#10;YuQ8UTURWrES75nDl7P37y52pmBjvdaiZhZBEOWKnSnx2ntTJImjayaJO9GGKTBybSXxcLSrpLZk&#10;B9GlSMZpepbstK2N1ZQ5B9rrzohnMT7njPo7zh3zSJQYcvPxa+N3Gb7J7IIUK0vMuqF9GuQfspCk&#10;UfDoIdQ18QRtbPNbKNlQq53m/oRqmWjOG8piDVBNlr6q5mFNDIu1ADjOHGBy/y8svd3eW9TUJc4x&#10;UkRCix5Z69GVblEe0NkZV4DTgwE334IaujzoHShD0S23MvyhHAR2wHl/wDYEo6D8kI3PJjmYKNjG&#10;k2wyTSP6yfN1Y53/yLREQSixheZFTMn2xnlIBVwHl/Ca0otGiNhAoV4owLHTsMiA7jYpIBUQg2dI&#10;Knbnx/x0Mq4mp+ejs+o0G+VZOh1VVToeXS+qtErzxfw8v/oJWUiS5cUOeGKAZQEhQGIhyKrvSTD/&#10;XVMkoS8onGVJJA/aEqBohBbShwdivUPKSWhDB3eU/F6wUIhQnxmH9kXUgyIODpsL28UjlDLlh6jR&#10;O3hxAO4tF3v/CF2E9C2XuybAjfiyVv5wWTZK29jiV2nXX4eUeecPYBzVHUTfLtvI2wMbl7reA0mt&#10;7obcGbpogEg3xPl7YmGqgXywqfwdfLjQuxLrXsJore33P+mDP/QVrBiF7pfYfdsQyzASnxSM4XmW&#10;B077eMiBS3Cwx5blsUVt5FzHLiPILorB34tB5FbLJ1hoVXgVTERReLvEfhDnvttdsBApq6roBIvE&#10;EH+jHgwNBAoohzF5bJ+INf0seSDSrR72CSlejVTnG24qXW285k2ct4Bzh2qPPyyhSMt+YYYtd3yO&#10;Xs9rffYLAAD//wMAUEsDBBQABgAIAAAAIQC+nc7u4AAAAAwBAAAPAAAAZHJzL2Rvd25yZXYueG1s&#10;TI/BTsMwEETvSPyDtUjcqF0U0hCyqQABpyKg7aFHN94mEfE6it0m/D3uCY6jGc28KZaT7cSJBt86&#10;RpjPFAjiypmWa4Tt5vUmA+GDZqM7x4TwQx6W5eVFoXPjRv6i0zrUIpawzzVCE0KfS+mrhqz2M9cT&#10;R+/gBqtDlEMtzaDHWG47eatUKq1uOS40uqfnhqrv9dEi0Gqym/ds8RI+ng5vapd9jitTI15fTY8P&#10;IAJN4S8MZ/yIDmVk2rsjGy86hHSRxC8B4S7ugDgn5mmagNgj3CeZAlkW8v+J8hcAAP//AwBQSwEC&#10;LQAUAAYACAAAACEA5JnDwPsAAADhAQAAEwAAAAAAAAAAAAAAAAAAAAAAW0NvbnRlbnRfVHlwZXNd&#10;LnhtbFBLAQItABQABgAIAAAAIQAjsmrh1wAAAJQBAAALAAAAAAAAAAAAAAAAACwBAABfcmVscy8u&#10;cmVsc1BLAQItABQABgAIAAAAIQCFfeUV0wIAAB4GAAAOAAAAAAAAAAAAAAAAACwCAABkcnMvZTJv&#10;RG9jLnhtbFBLAQItABQABgAIAAAAIQC+nc7u4AAAAAwBAAAPAAAAAAAAAAAAAAAAACsFAABkcnMv&#10;ZG93bnJldi54bWxQSwUGAAAAAAQABADzAAAAOAYAAAAA&#10;" mv:complextextbox="1" filled="f" stroked="f">
                <v:textbox>
                  <w:txbxContent>
                    <w:p w14:paraId="5574D265" w14:textId="5E518187" w:rsidR="003E0EDC" w:rsidRPr="003E0EDC" w:rsidRDefault="003E0EDC" w:rsidP="0073736C">
                      <w:pPr>
                        <w:pStyle w:val="Heading2"/>
                        <w:rPr>
                          <w:sz w:val="28"/>
                          <w:szCs w:val="28"/>
                        </w:rPr>
                      </w:pPr>
                      <w:r w:rsidRPr="003E0EDC">
                        <w:rPr>
                          <w:sz w:val="28"/>
                          <w:szCs w:val="28"/>
                        </w:rPr>
                        <w:t>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a 401</w:t>
                      </w:r>
                      <w:r w:rsidR="00CC2A88">
                        <w:rPr>
                          <w:sz w:val="28"/>
                          <w:szCs w:val="28"/>
                        </w:rPr>
                        <w:t>(</w:t>
                      </w:r>
                      <w:r w:rsidRPr="003E0EDC">
                        <w:rPr>
                          <w:sz w:val="28"/>
                          <w:szCs w:val="28"/>
                        </w:rPr>
                        <w:t>k</w:t>
                      </w:r>
                      <w:r w:rsidR="00CC2A88">
                        <w:rPr>
                          <w:sz w:val="28"/>
                          <w:szCs w:val="28"/>
                        </w:rPr>
                        <w:t>)</w:t>
                      </w:r>
                      <w:r w:rsidRPr="003E0EDC">
                        <w:rPr>
                          <w:sz w:val="28"/>
                          <w:szCs w:val="28"/>
                        </w:rPr>
                        <w:t xml:space="preserve"> plans to best fit your needs.</w:t>
                      </w:r>
                    </w:p>
                  </w:txbxContent>
                </v:textbox>
                <w10:wrap type="through" anchorx="page" anchory="page"/>
              </v:shape>
            </w:pict>
          </mc:Fallback>
        </mc:AlternateContent>
      </w:r>
      <w:r w:rsidR="00EE08BF">
        <w:rPr>
          <w:noProof/>
        </w:rPr>
        <mc:AlternateContent>
          <mc:Choice Requires="wps">
            <w:drawing>
              <wp:anchor distT="0" distB="0" distL="114300" distR="114300" simplePos="0" relativeHeight="251658252" behindDoc="0" locked="0" layoutInCell="1" allowOverlap="1" wp14:anchorId="595E1A86" wp14:editId="4126040A">
                <wp:simplePos x="0" y="0"/>
                <wp:positionH relativeFrom="page">
                  <wp:posOffset>524510</wp:posOffset>
                </wp:positionH>
                <wp:positionV relativeFrom="page">
                  <wp:posOffset>1978025</wp:posOffset>
                </wp:positionV>
                <wp:extent cx="6746240" cy="889000"/>
                <wp:effectExtent l="0" t="0" r="0" b="0"/>
                <wp:wrapTight wrapText="bothSides">
                  <wp:wrapPolygon edited="0">
                    <wp:start x="81" y="0"/>
                    <wp:lineTo x="81" y="20983"/>
                    <wp:lineTo x="21389" y="20983"/>
                    <wp:lineTo x="21389" y="0"/>
                    <wp:lineTo x="81" y="0"/>
                  </wp:wrapPolygon>
                </wp:wrapTight>
                <wp:docPr id="7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6240" cy="88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E2C996D" w14:textId="758F516D" w:rsidR="003E0EDC" w:rsidRDefault="003E0EDC" w:rsidP="002F07A7">
                            <w:pPr>
                              <w:pStyle w:val="Title"/>
                              <w:jc w:val="center"/>
                            </w:pPr>
                            <w:r>
                              <w:t>Choose APA for 401</w:t>
                            </w:r>
                            <w:r w:rsidR="00CC2A88">
                              <w:t>(</w:t>
                            </w:r>
                            <w:r>
                              <w:t>k</w:t>
                            </w:r>
                            <w:r w:rsidR="00CC2A88">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28" type="#_x0000_t202" style="position:absolute;margin-left:41.3pt;margin-top:155.75pt;width:531.2pt;height:70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FYIfcCAABWBgAADgAAAGRycy9lMm9Eb2MueG1srFXbjtMwEH1H4h8sv2dzIc1Nm6K2aRDScpF2&#10;+QA3cRqLxA62u+mC+HfGTq8LDyugD5E9M57LOTPT27f7vkOPVComeI79Gw8jyitRM77N8ZeH0kkw&#10;UprwmnSC0xw/UYXfzl+/uh2HjAaiFV1NJQInXGXjkONW6yFzXVW1tCfqRgyUg7IRsicarnLr1pKM&#10;4L3v3MDzIncUsh6kqKhSIC0mJZ5b/01DK/2paRTVqMsx5KbtV9rvxnzd+S3JtpIMLasOaZC/yKIn&#10;jEPQk6uCaIJ2kv3mqmeVFEo0+qYSvSuahlXU1gDV+N6zau5bMlBbC4CjhhNM6v+5rT4+fpaI1TmO&#10;fYw46YGjB7rXaCn2KI4MPuOgMjC7H8BQ70EOPNta1XAnqq8KcbFqCd/ShZRibCmpIT/fvHQvnk5+&#10;lHGyGT+IGuKQnRbW0b6RvQEP4EDgHXh6OnFjcqlAGMVhFISgqkCXJKnnWfJckh1fD1Lpd1T0yBxy&#10;LIF765083iltsiHZ0cQE46JkXWf57/iVAAwnCcSGp0ZnsrB0/ki9dJ2sk9AJg2jthF5dO4tyFTpR&#10;6cez4k2xWhX+TxPXD7OW1TXlJsyxtfzwZdQdmnxqilNzKdGx2rgzKSm53aw6iR4JtHZpfxZz0JzN&#10;3Os0LAhQy7OSfAB2GaROGSWxEzbhzEljL3E8P12mkRemYVFel3THOP33ktCY43QWzKZmOif9rDZg&#10;+kz2RW0k65mG5dGxHjriZEQy04JrXltqNWHddL6AwqT/ZyjKxSKIgEWnSFKAYkMDJym90Fkuwpm/&#10;iuPSL2IDRW9wHTpS0WmDlR3ZHgAxqpeR3JPqapv5vmupnnrV0gSteGxCO0xmfqZJ0vvN3s5tcJzR&#10;jaifYLqkgOaHOYGlDIdWyO8YjbDgcqy+7YikGHXvOUxo6odmnLS9wEFeSjdHKeEVuMixxmg6rvS0&#10;PXeDZNsWIky7gIsFTHPD7KCZsZ+yOewAWF4W78OiNdvx8m6tzn8H818AAAD//wMAUEsDBBQABgAI&#10;AAAAIQCDqnB73gAAAAsBAAAPAAAAZHJzL2Rvd25yZXYueG1sTI9BTsMwEEX3SNzBGiR21HFoqirE&#10;qQCJrsqCwgGmsYkDsR3ZbpP09ExXdDkzT3/erzaT7dlJh9h5J0EsMmDaNV51rpXw9fn2sAYWEzqF&#10;vXdawqwjbOrbmwpL5Uf3oU/71DIKcbFECSaloeQ8NkZbjAs/aEe3bx8sJhpDy1XAkcJtz/MsW3GL&#10;naMPBgf9anTzuz9aCfYszmGHaH+2c47jMJvt++5Fyvu76fkJWNJT+ofhok/qUJPTwR+diqyXsM5X&#10;REp4FKIAdgHEsqB2BwnLgla8rvh1h/oPAAD//wMAUEsBAi0AFAAGAAgAAAAhAOSZw8D7AAAA4QEA&#10;ABMAAAAAAAAAAAAAAAAAAAAAAFtDb250ZW50X1R5cGVzXS54bWxQSwECLQAUAAYACAAAACEAI7Jq&#10;4dcAAACUAQAACwAAAAAAAAAAAAAAAAAsAQAAX3JlbHMvLnJlbHNQSwECLQAUAAYACAAAACEAnSFY&#10;IfcCAABWBgAADgAAAAAAAAAAAAAAAAAsAgAAZHJzL2Uyb0RvYy54bWxQSwECLQAUAAYACAAAACEA&#10;g6pwe94AAAALAQAADwAAAAAAAAAAAAAAAABPBQAAZHJzL2Rvd25yZXYueG1sUEsFBgAAAAAEAAQA&#10;8wAAAFoGAAAAAA==&#10;" filled="f" stroked="f">
                <v:textbox inset=",0,,0">
                  <w:txbxContent>
                    <w:p w14:paraId="2E2C996D" w14:textId="758F516D" w:rsidR="003E0EDC" w:rsidRDefault="003E0EDC" w:rsidP="002F07A7">
                      <w:pPr>
                        <w:pStyle w:val="Title"/>
                        <w:jc w:val="center"/>
                      </w:pPr>
                      <w:r>
                        <w:t>Choose APA for 401</w:t>
                      </w:r>
                      <w:r w:rsidR="00CC2A88">
                        <w:t>(</w:t>
                      </w:r>
                      <w:r>
                        <w:t>k</w:t>
                      </w:r>
                      <w:r w:rsidR="00CC2A88">
                        <w:t>)</w:t>
                      </w:r>
                    </w:p>
                  </w:txbxContent>
                </v:textbox>
                <w10:wrap type="tight" anchorx="page" anchory="page"/>
              </v:shape>
            </w:pict>
          </mc:Fallback>
        </mc:AlternateContent>
      </w:r>
      <w:r w:rsidR="00EE08BF">
        <w:rPr>
          <w:noProof/>
        </w:rPr>
        <mc:AlternateContent>
          <mc:Choice Requires="wps">
            <w:drawing>
              <wp:anchor distT="0" distB="0" distL="114300" distR="114300" simplePos="0" relativeHeight="251658241" behindDoc="0" locked="0" layoutInCell="1" allowOverlap="1" wp14:anchorId="67AFCFBF" wp14:editId="6A75BF9C">
                <wp:simplePos x="0" y="0"/>
                <wp:positionH relativeFrom="page">
                  <wp:posOffset>377190</wp:posOffset>
                </wp:positionH>
                <wp:positionV relativeFrom="page">
                  <wp:posOffset>1628775</wp:posOffset>
                </wp:positionV>
                <wp:extent cx="7028815" cy="1425575"/>
                <wp:effectExtent l="0" t="0" r="6985" b="0"/>
                <wp:wrapNone/>
                <wp:docPr id="6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8815" cy="1425575"/>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6" style="position:absolute;margin-left:29.7pt;margin-top:128.25pt;width:553.45pt;height:112.2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4e/rCUDAACkBgAADgAAAGRycy9lMm9Eb2MueG1srFVRb9MwEH5H4j9Yfs+StEmbREuntmsR0oBp&#10;A/HsJk5j4djBdpsNxH/nbLddCy8I6IPlu5zP333+7np989RxtKdKMylKHF9FGFFRyZqJbYk/fVwH&#10;GUbaEFETLgUt8TPV+Gb2+tX10Bd0JFvJa6oQJBG6GPoSt8b0RRjqqqUd0VeypwI+NlJ1xICptmGt&#10;yADZOx6OomgSDlLVvZIV1Rq8t/4jnrn8TUMr86FpNDWIlxiwGbcqt27sGs6uSbFVpG9ZdYBB/gJF&#10;R5iAS0+pbokhaKfYb6k6VimpZWOuKtmFsmlYRV0NUE0c/VLNY0t66moBcnR/okn/v7TV+/29Qqwu&#10;8QReSpAO3ugBWCNiyymaJJagodcFxD3298qWqPs7WX3RSMhlC2F0rpQcWkpqgBXb+PDigDU0HEWb&#10;4Z2sIT3ZGem4empUZxMCC+jJPcnz6Unok0EVOKfRKMviFKMKvsXJKE2nqbuDFMfjvdLmDZUdspsS&#10;K0Dv0pP9nTYWDimOIQ6+5KxeM86dYXVGl1yhPQGFkKqiwsTuON91gNf748j+vFjAD5LyfueC/E6u&#10;No27TZ/fwIW9R0h7owfjPdSJ0yMkBZQLWxtpC3fC+Z7HoyRajPJgPcmmQdIkaZBPoyyI4nyRT6Ik&#10;T27XPyzUOClaVtdU3DFBjyKOkz8TyaGdvPycjNEATOdRGjkaLorRars5kZXMp6vF4vAYF2EdM9DU&#10;nHUlzs6YsxpZiRpYIIUhjPt9eInfMQgkXHIxX6fRNBlnwXSajoNkTKNgka2XwXwZTyYAY7lYxZdc&#10;rBy/+t/pcECOj2UNuYPqHtt6QBu+Uw8EemecgUIwqpkV4ChNvAFjxm6tchDhW5iPlVEYKWk+M9O6&#10;5rZ6tzkviHVHvJ/wviVea+M0inx7ncIdVyc4nrkXpGfEHsh44RY0e5Sc61bboL7RN7J+hmYFkK4j&#10;YbTDppXqG0YDjMkS6687oihG/K2Ahs/jJLFz9dxQ58bm3CCiglQlNkCI2y6Nn8W7XrFtCzf53hNy&#10;DkOiYa597QDxqAC/NWAUukoOY9vO2nPbRb38ucx+AgAA//8DAFBLAwQUAAYACAAAACEAvnYZP+EA&#10;AAALAQAADwAAAGRycy9kb3ducmV2LnhtbEyPy07DMBBF90j8gzVI7KiTkoQ2ZFJFCFhSSCvK0o1N&#10;HPAjst02/D3uCpaje3TvmWo1aUWOwvnBGoR0lgARprN8MD3CdvN0swDiAzOcKWsEwo/wsKovLypW&#10;cnsyb+LYhp7EEuNLhiBDGEtKfSeFZn5mR2Fi9mmdZiGerqfcsVMs14rOk6Sgmg0mLkg2igcpuu/2&#10;oBEe1a6R7v0re7mj7cfSvvbP612DeH01NfdAgpjCHwxn/agOdXTa24PhniiEfJlFEmGeFzmQM5AW&#10;xS2QPUK2SBOgdUX//1D/AgAA//8DAFBLAQItABQABgAIAAAAIQDkmcPA+wAAAOEBAAATAAAAAAAA&#10;AAAAAAAAAAAAAABbQ29udGVudF9UeXBlc10ueG1sUEsBAi0AFAAGAAgAAAAhACOyauHXAAAAlAEA&#10;AAsAAAAAAAAAAAAAAAAALAEAAF9yZWxzLy5yZWxzUEsBAi0AFAAGAAgAAAAhAIuHv6wlAwAApAYA&#10;AA4AAAAAAAAAAAAAAAAALAIAAGRycy9lMm9Eb2MueG1sUEsBAi0AFAAGAAgAAAAhAL52GT/hAAAA&#10;CwEAAA8AAAAAAAAAAAAAAAAAfQUAAGRycy9kb3ducmV2LnhtbFBLBQYAAAAABAAEAPMAAACLBgAA&#10;AAA=&#10;" fillcolor="#900 [3204]" stroked="f" strokecolor="#4a7ebb" strokeweight="1.5pt">
                <v:shadow opacity="22938f" mv:blur="38100f" offset="0,2pt"/>
                <v:textbox inset=",7.2pt,,7.2pt"/>
                <w10:wrap anchorx="page" anchory="page"/>
              </v:rect>
            </w:pict>
          </mc:Fallback>
        </mc:AlternateContent>
      </w:r>
      <w:r w:rsidR="00EE08BF">
        <w:rPr>
          <w:noProof/>
        </w:rPr>
        <w:drawing>
          <wp:anchor distT="0" distB="0" distL="118745" distR="118745" simplePos="0" relativeHeight="251663413" behindDoc="0" locked="0" layoutInCell="1" allowOverlap="1" wp14:anchorId="27D5673B" wp14:editId="4041B5FD">
            <wp:simplePos x="0" y="0"/>
            <wp:positionH relativeFrom="page">
              <wp:posOffset>365760</wp:posOffset>
            </wp:positionH>
            <wp:positionV relativeFrom="page">
              <wp:posOffset>365760</wp:posOffset>
            </wp:positionV>
            <wp:extent cx="7040880" cy="1263015"/>
            <wp:effectExtent l="0" t="0" r="0" b="6985"/>
            <wp:wrapTight wrapText="bothSides">
              <wp:wrapPolygon edited="0">
                <wp:start x="0" y="0"/>
                <wp:lineTo x="0" y="21285"/>
                <wp:lineTo x="21506" y="21285"/>
                <wp:lineTo x="21506" y="0"/>
                <wp:lineTo x="0" y="0"/>
              </wp:wrapPolygon>
            </wp:wrapTight>
            <wp:docPr id="146" name="Placeholder" descr=":all photo download:42-158383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ll photo download:42-15838369.jpg"/>
                    <pic:cNvPicPr>
                      <a:picLocks noChangeAspect="1" noChangeArrowheads="1"/>
                    </pic:cNvPicPr>
                  </pic:nvPicPr>
                  <pic:blipFill>
                    <a:blip r:embed="rId8"/>
                    <a:srcRect b="59416"/>
                    <a:stretch>
                      <a:fillRect/>
                    </a:stretch>
                  </pic:blipFill>
                  <pic:spPr bwMode="auto">
                    <a:xfrm>
                      <a:off x="0" y="0"/>
                      <a:ext cx="7040880" cy="12630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F1B11">
        <w:rPr>
          <w:noProof/>
        </w:rPr>
        <mc:AlternateContent>
          <mc:Choice Requires="wps">
            <w:drawing>
              <wp:anchor distT="0" distB="0" distL="114300" distR="114300" simplePos="0" relativeHeight="251658255" behindDoc="0" locked="0" layoutInCell="1" allowOverlap="1" wp14:anchorId="749D8200" wp14:editId="0A648CBB">
                <wp:simplePos x="0" y="0"/>
                <wp:positionH relativeFrom="page">
                  <wp:posOffset>365760</wp:posOffset>
                </wp:positionH>
                <wp:positionV relativeFrom="page">
                  <wp:posOffset>3302000</wp:posOffset>
                </wp:positionV>
                <wp:extent cx="3914140" cy="6070600"/>
                <wp:effectExtent l="0" t="0" r="0" b="0"/>
                <wp:wrapTight wrapText="bothSides">
                  <wp:wrapPolygon edited="0">
                    <wp:start x="701" y="0"/>
                    <wp:lineTo x="701" y="21510"/>
                    <wp:lineTo x="20745" y="21510"/>
                    <wp:lineTo x="20745" y="0"/>
                    <wp:lineTo x="701" y="0"/>
                  </wp:wrapPolygon>
                </wp:wrapTight>
                <wp:docPr id="78"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140" cy="607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DB6795B" w14:textId="5BB3998F" w:rsidR="003E0EDC" w:rsidRPr="005C21E9" w:rsidRDefault="003E0EDC" w:rsidP="0011515C">
                            <w:pPr>
                              <w:pStyle w:val="Subtitle"/>
                              <w:jc w:val="center"/>
                              <w:rPr>
                                <w:color w:val="auto"/>
                                <w:sz w:val="28"/>
                                <w:szCs w:val="28"/>
                              </w:rPr>
                            </w:pPr>
                            <w:r w:rsidRPr="005C21E9">
                              <w:rPr>
                                <w:color w:val="auto"/>
                                <w:sz w:val="28"/>
                                <w:szCs w:val="28"/>
                              </w:rPr>
                              <w:t xml:space="preserve">In order to fully serve your needs, </w:t>
                            </w:r>
                            <w:r w:rsidR="005C21E9" w:rsidRPr="005C21E9">
                              <w:rPr>
                                <w:color w:val="auto"/>
                                <w:sz w:val="28"/>
                                <w:szCs w:val="28"/>
                              </w:rPr>
                              <w:t>APA</w:t>
                            </w:r>
                            <w:r w:rsidRPr="005C21E9">
                              <w:rPr>
                                <w:color w:val="auto"/>
                                <w:sz w:val="28"/>
                                <w:szCs w:val="28"/>
                              </w:rPr>
                              <w:t xml:space="preserve"> design</w:t>
                            </w:r>
                            <w:r w:rsidR="005C21E9" w:rsidRPr="005C21E9">
                              <w:rPr>
                                <w:color w:val="auto"/>
                                <w:sz w:val="28"/>
                                <w:szCs w:val="28"/>
                              </w:rPr>
                              <w:t>s</w:t>
                            </w:r>
                            <w:r w:rsidRPr="005C21E9">
                              <w:rPr>
                                <w:color w:val="auto"/>
                                <w:sz w:val="28"/>
                                <w:szCs w:val="28"/>
                              </w:rPr>
                              <w:t>, communicate</w:t>
                            </w:r>
                            <w:r w:rsidR="005C21E9" w:rsidRPr="005C21E9">
                              <w:rPr>
                                <w:color w:val="auto"/>
                                <w:sz w:val="28"/>
                                <w:szCs w:val="28"/>
                              </w:rPr>
                              <w:t>s</w:t>
                            </w:r>
                            <w:r w:rsidRPr="005C21E9">
                              <w:rPr>
                                <w:color w:val="auto"/>
                                <w:sz w:val="28"/>
                                <w:szCs w:val="28"/>
                              </w:rPr>
                              <w:t xml:space="preserve"> and administer</w:t>
                            </w:r>
                            <w:r w:rsidR="005C21E9" w:rsidRPr="005C21E9">
                              <w:rPr>
                                <w:color w:val="auto"/>
                                <w:sz w:val="28"/>
                                <w:szCs w:val="28"/>
                              </w:rPr>
                              <w:t>s</w:t>
                            </w:r>
                            <w:r w:rsidRPr="005C21E9">
                              <w:rPr>
                                <w:color w:val="auto"/>
                                <w:sz w:val="28"/>
                                <w:szCs w:val="28"/>
                              </w:rPr>
                              <w:t xml:space="preserve"> 401</w:t>
                            </w:r>
                            <w:r w:rsidR="00CC2A88">
                              <w:rPr>
                                <w:color w:val="auto"/>
                                <w:sz w:val="28"/>
                                <w:szCs w:val="28"/>
                              </w:rPr>
                              <w:t>(</w:t>
                            </w:r>
                            <w:r w:rsidRPr="005C21E9">
                              <w:rPr>
                                <w:color w:val="auto"/>
                                <w:sz w:val="28"/>
                                <w:szCs w:val="28"/>
                              </w:rPr>
                              <w:t>k</w:t>
                            </w:r>
                            <w:r w:rsidR="00CC2A88">
                              <w:rPr>
                                <w:color w:val="auto"/>
                                <w:sz w:val="28"/>
                                <w:szCs w:val="28"/>
                              </w:rPr>
                              <w:t>)</w:t>
                            </w:r>
                            <w:r w:rsidRPr="005C21E9">
                              <w:rPr>
                                <w:color w:val="auto"/>
                                <w:sz w:val="28"/>
                                <w:szCs w:val="28"/>
                              </w:rPr>
                              <w:t xml:space="preserve"> plans:</w:t>
                            </w:r>
                          </w:p>
                          <w:p w14:paraId="7C5A501A" w14:textId="77777777" w:rsidR="003E0EDC" w:rsidRPr="00A83BFE" w:rsidRDefault="003E0EDC" w:rsidP="00A83BFE">
                            <w:pPr>
                              <w:pStyle w:val="Subtitle"/>
                              <w:rPr>
                                <w:rFonts w:asciiTheme="minorHAnsi" w:hAnsiTheme="minorHAnsi"/>
                                <w:color w:val="auto"/>
                                <w:sz w:val="22"/>
                                <w:szCs w:val="22"/>
                              </w:rPr>
                            </w:pPr>
                          </w:p>
                          <w:p w14:paraId="2FBFFE31"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Design</w:t>
                            </w:r>
                          </w:p>
                          <w:p w14:paraId="7387644E" w14:textId="77777777" w:rsidR="003E0EDC" w:rsidRDefault="003E0EDC"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 xml:space="preserve">APA’s </w:t>
                            </w:r>
                            <w:proofErr w:type="spellStart"/>
                            <w:r>
                              <w:rPr>
                                <w:rFonts w:asciiTheme="minorHAnsi" w:hAnsiTheme="minorHAnsi"/>
                                <w:color w:val="auto"/>
                                <w:sz w:val="24"/>
                              </w:rPr>
                              <w:t>ChoicePoint</w:t>
                            </w:r>
                            <w:proofErr w:type="spellEnd"/>
                            <w:r>
                              <w:rPr>
                                <w:rFonts w:asciiTheme="minorHAnsi" w:hAnsiTheme="minorHAnsi"/>
                                <w:color w:val="auto"/>
                                <w:sz w:val="24"/>
                              </w:rPr>
                              <w:t>, with its intuitive platform, allows you to become the architect of your plan. The platform electronically delivers data and makes transfers between fund families.</w:t>
                            </w:r>
                          </w:p>
                          <w:p w14:paraId="2C20019E" w14:textId="77777777" w:rsidR="003E0EDC" w:rsidRDefault="003E0EDC" w:rsidP="00FB2B07">
                            <w:pPr>
                              <w:pStyle w:val="Subtitle"/>
                              <w:numPr>
                                <w:ilvl w:val="0"/>
                                <w:numId w:val="0"/>
                              </w:numPr>
                              <w:jc w:val="center"/>
                              <w:rPr>
                                <w:rFonts w:asciiTheme="minorHAnsi" w:hAnsiTheme="minorHAnsi"/>
                                <w:color w:val="auto"/>
                                <w:sz w:val="24"/>
                              </w:rPr>
                            </w:pPr>
                          </w:p>
                          <w:p w14:paraId="62EAD8D9"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Communicate</w:t>
                            </w:r>
                          </w:p>
                          <w:p w14:paraId="668DDD7D" w14:textId="77777777" w:rsidR="003E0EDC" w:rsidRPr="00985477"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color w:val="auto"/>
                                <w:sz w:val="24"/>
                              </w:rPr>
                              <w:t>APA provides you with all the materials you need for enrollment. This kit educates employees in an easy-to-understand way.</w:t>
                            </w:r>
                            <w:r>
                              <w:rPr>
                                <w:rFonts w:asciiTheme="minorHAnsi" w:hAnsiTheme="minorHAnsi"/>
                                <w:b/>
                                <w:color w:val="auto"/>
                                <w:sz w:val="28"/>
                                <w:szCs w:val="28"/>
                              </w:rPr>
                              <w:t xml:space="preserve"> </w:t>
                            </w:r>
                            <w:r>
                              <w:rPr>
                                <w:rFonts w:asciiTheme="minorHAnsi" w:hAnsiTheme="minorHAnsi"/>
                                <w:color w:val="auto"/>
                                <w:sz w:val="24"/>
                              </w:rPr>
                              <w:t>Online account access, quarterly statements, and instant information keep employees informed about their accounts.</w:t>
                            </w:r>
                          </w:p>
                          <w:p w14:paraId="6B76EA63" w14:textId="77777777" w:rsidR="003E0EDC" w:rsidRDefault="003E0EDC" w:rsidP="00FB2B07">
                            <w:pPr>
                              <w:pStyle w:val="Subtitle"/>
                              <w:numPr>
                                <w:ilvl w:val="0"/>
                                <w:numId w:val="0"/>
                              </w:numPr>
                              <w:jc w:val="center"/>
                              <w:rPr>
                                <w:rFonts w:asciiTheme="minorHAnsi" w:hAnsiTheme="minorHAnsi"/>
                                <w:color w:val="auto"/>
                                <w:sz w:val="24"/>
                              </w:rPr>
                            </w:pPr>
                          </w:p>
                          <w:p w14:paraId="4C0AB9F8"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Administer</w:t>
                            </w:r>
                          </w:p>
                          <w:p w14:paraId="528D4F69" w14:textId="77777777" w:rsidR="003E0EDC" w:rsidRDefault="003E0EDC"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APA does all the grunt work by preparing and filing Form 5500 and 1099R, tracking vesting and forfeitures, and allocating and calculating employer contributions. We also keep daily valuation and trading records and keep track of all money sources.</w:t>
                            </w:r>
                          </w:p>
                          <w:p w14:paraId="2FE24301" w14:textId="77777777" w:rsidR="005C21E9" w:rsidRDefault="005C21E9" w:rsidP="00FB2B07">
                            <w:pPr>
                              <w:pStyle w:val="Subtitle"/>
                              <w:numPr>
                                <w:ilvl w:val="0"/>
                                <w:numId w:val="0"/>
                              </w:numPr>
                              <w:jc w:val="center"/>
                              <w:rPr>
                                <w:rFonts w:asciiTheme="minorHAnsi" w:hAnsiTheme="minorHAnsi"/>
                                <w:color w:val="auto"/>
                                <w:sz w:val="24"/>
                              </w:rPr>
                            </w:pPr>
                          </w:p>
                          <w:p w14:paraId="16314932" w14:textId="38094B4C" w:rsidR="005C21E9" w:rsidRDefault="005C21E9"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Versatility</w:t>
                            </w:r>
                          </w:p>
                          <w:p w14:paraId="579A77F4" w14:textId="068B942D" w:rsidR="005C21E9" w:rsidRPr="005C21E9" w:rsidRDefault="005C21E9"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 xml:space="preserve">APA works with all major financial and open architecture platforms, allowing a range of investment options including EPS and </w:t>
                            </w:r>
                            <w:proofErr w:type="spellStart"/>
                            <w:r>
                              <w:rPr>
                                <w:rFonts w:asciiTheme="minorHAnsi" w:hAnsiTheme="minorHAnsi"/>
                                <w:color w:val="auto"/>
                                <w:sz w:val="24"/>
                              </w:rPr>
                              <w:t>iShares</w:t>
                            </w:r>
                            <w:proofErr w:type="spellEnd"/>
                          </w:p>
                          <w:p w14:paraId="7BD1BB3F" w14:textId="77777777" w:rsidR="005C21E9" w:rsidRPr="00985477" w:rsidRDefault="005C21E9" w:rsidP="00FB2B07">
                            <w:pPr>
                              <w:pStyle w:val="Subtitle"/>
                              <w:numPr>
                                <w:ilvl w:val="0"/>
                                <w:numId w:val="0"/>
                              </w:numPr>
                              <w:jc w:val="center"/>
                              <w:rPr>
                                <w:rFonts w:asciiTheme="minorHAnsi" w:hAnsiTheme="minorHAnsi"/>
                                <w:b/>
                                <w:color w:val="auto"/>
                                <w:sz w:val="28"/>
                                <w:szCs w:val="28"/>
                              </w:rPr>
                            </w:pPr>
                          </w:p>
                        </w:txbxContent>
                      </wps:txbx>
                      <wps:bodyPr rot="0" vert="horz" wrap="square" lIns="182880" tIns="0" rIns="18288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29" type="#_x0000_t202" style="position:absolute;margin-left:28.8pt;margin-top:260pt;width:308.2pt;height:478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iN9CvkCAABZBgAADgAAAGRycy9lMm9Eb2MueG1srFXJbtswEL0X6D8QvCtaImtD5MK2rKJAugBJ&#10;P4CWKIuoRKokbTkt+u8dUrYTJz0EbXUQqJnhLO/NjG7eHfoO7alUTPAc+1ceRpRXomZ8m+Ov96WT&#10;YKQ04TXpBKc5fqAKv5u/fXMzDhkNRCu6mkoETrjKxiHHrdZD5rqqamlP1JUYKAdlI2RPNHzKrVtL&#10;MoL3vnMDz4vcUch6kKKiSoG0mJR4bv03Da3056ZRVKMux5Cbtm9p3xvzduc3JNtKMrSsOqZB/iKL&#10;njAOQc+uCqIJ2kn2wlXPKimUaPRVJXpXNA2rqK0BqvG9Z9XctWSgthYARw1nmNT/c1t92n+RiNU5&#10;joEpTnrg6J4eNFqKA4pTg884qAzM7gYw1AeQA8+2VjXciuqbQlysWsK3dCGlGFtKasjPNzfdJ1cn&#10;P8o42YwfRQ1xyE4L6+jQyN6AB3Ag8A48PZy5MblUILxO/dAPQVWBLvJiL/Isey7JTtcHqfR7Knpk&#10;DjmWQL51T/a3Spt0SHYyMdG4KFnX2Qbo+IUADCcJBIerRmfSsHz+TL10nayT0AmDaO2EXl07i3IV&#10;OlHpx7PiulitCv+XieuHWcvqmnIT5tRbfvg67o5dPnXFubuU6Fht3JmUlNxuVp1EewK9XdrHgg6a&#10;RzP3Mg0LAtTyrCQ/CL1lkDpllMRO2IQzJ429xPH8dJlGXpiGRXlZ0i3j9N9LQmOO01kwm7rpMeln&#10;tXn2eVkbyXqmYXt0rM9xcjYimenBNa8ttZqwbjo/gcKk/2coysUiiIBFp0hSgGJDAycpvdBZLsKZ&#10;v4rj0i9iA0VvcB06UtFphZUd2R4BMarXkdyT6mKd+b5rqZ561dIErXhqQjtNZoCmUdKHzcEO7vVp&#10;SDeifoDxkgKaHwYFtjIcWiF/YDTChsux+r4jkmLUfeBmRJMgScxOtF9wkBfizUlMeAVOcqwxmo4r&#10;PS3Q3SDZtoUY0zrgYgED3TA7ambyp3yOawD2l0X8uGvNgnz6ba0e/wjz3wAAAP//AwBQSwMEFAAG&#10;AAgAAAAhAIDDF/bfAAAACwEAAA8AAABkcnMvZG93bnJldi54bWxMj0FPwzAMhe9I/IfISFwmljKV&#10;dCpNp4GYOE4Mdtgta0xbrXGqJlvLv8ec2Mm2/Pm952I1uU5ccAitJw2P8wQEUuVtS7WGr8/NwxJE&#10;iIas6Tyhhh8MsCpvbwqTWz/SB152sRYsQiE3GpoY+1zKUDXoTJj7Hol3335wJvI41NIOZmRx18lF&#10;kijpTEvs0JgeXxusTruz4xj13s1eFod0+672s+H0Nm7VZq31/d20fgYRcYr/MPzF5xsoOdPRn8kG&#10;0Wl4yhSTXNkGBAMqS7k5MplmKgFZFvL6h/IXAAD//wMAUEsBAi0AFAAGAAgAAAAhAOSZw8D7AAAA&#10;4QEAABMAAAAAAAAAAAAAAAAAAAAAAFtDb250ZW50X1R5cGVzXS54bWxQSwECLQAUAAYACAAAACEA&#10;I7Jq4dcAAACUAQAACwAAAAAAAAAAAAAAAAAsAQAAX3JlbHMvLnJlbHNQSwECLQAUAAYACAAAACEA&#10;siN9CvkCAABZBgAADgAAAAAAAAAAAAAAAAAsAgAAZHJzL2Uyb0RvYy54bWxQSwECLQAUAAYACAAA&#10;ACEAgMMX9t8AAAALAQAADwAAAAAAAAAAAAAAAABRBQAAZHJzL2Rvd25yZXYueG1sUEsFBgAAAAAE&#10;AAQA8wAAAF0GAAAAAA==&#10;" filled="f" stroked="f">
                <v:textbox inset="14.4pt,0,14.4pt,0">
                  <w:txbxContent>
                    <w:p w14:paraId="1DB6795B" w14:textId="5BB3998F" w:rsidR="003E0EDC" w:rsidRPr="005C21E9" w:rsidRDefault="003E0EDC" w:rsidP="0011515C">
                      <w:pPr>
                        <w:pStyle w:val="Subtitle"/>
                        <w:jc w:val="center"/>
                        <w:rPr>
                          <w:color w:val="auto"/>
                          <w:sz w:val="28"/>
                          <w:szCs w:val="28"/>
                        </w:rPr>
                      </w:pPr>
                      <w:r w:rsidRPr="005C21E9">
                        <w:rPr>
                          <w:color w:val="auto"/>
                          <w:sz w:val="28"/>
                          <w:szCs w:val="28"/>
                        </w:rPr>
                        <w:t xml:space="preserve">In order to fully serve your needs, </w:t>
                      </w:r>
                      <w:r w:rsidR="005C21E9" w:rsidRPr="005C21E9">
                        <w:rPr>
                          <w:color w:val="auto"/>
                          <w:sz w:val="28"/>
                          <w:szCs w:val="28"/>
                        </w:rPr>
                        <w:t>APA</w:t>
                      </w:r>
                      <w:r w:rsidRPr="005C21E9">
                        <w:rPr>
                          <w:color w:val="auto"/>
                          <w:sz w:val="28"/>
                          <w:szCs w:val="28"/>
                        </w:rPr>
                        <w:t xml:space="preserve"> design</w:t>
                      </w:r>
                      <w:r w:rsidR="005C21E9" w:rsidRPr="005C21E9">
                        <w:rPr>
                          <w:color w:val="auto"/>
                          <w:sz w:val="28"/>
                          <w:szCs w:val="28"/>
                        </w:rPr>
                        <w:t>s</w:t>
                      </w:r>
                      <w:r w:rsidRPr="005C21E9">
                        <w:rPr>
                          <w:color w:val="auto"/>
                          <w:sz w:val="28"/>
                          <w:szCs w:val="28"/>
                        </w:rPr>
                        <w:t>, communicate</w:t>
                      </w:r>
                      <w:r w:rsidR="005C21E9" w:rsidRPr="005C21E9">
                        <w:rPr>
                          <w:color w:val="auto"/>
                          <w:sz w:val="28"/>
                          <w:szCs w:val="28"/>
                        </w:rPr>
                        <w:t>s</w:t>
                      </w:r>
                      <w:r w:rsidRPr="005C21E9">
                        <w:rPr>
                          <w:color w:val="auto"/>
                          <w:sz w:val="28"/>
                          <w:szCs w:val="28"/>
                        </w:rPr>
                        <w:t xml:space="preserve"> and administer</w:t>
                      </w:r>
                      <w:r w:rsidR="005C21E9" w:rsidRPr="005C21E9">
                        <w:rPr>
                          <w:color w:val="auto"/>
                          <w:sz w:val="28"/>
                          <w:szCs w:val="28"/>
                        </w:rPr>
                        <w:t>s</w:t>
                      </w:r>
                      <w:r w:rsidRPr="005C21E9">
                        <w:rPr>
                          <w:color w:val="auto"/>
                          <w:sz w:val="28"/>
                          <w:szCs w:val="28"/>
                        </w:rPr>
                        <w:t xml:space="preserve"> 401</w:t>
                      </w:r>
                      <w:r w:rsidR="00CC2A88">
                        <w:rPr>
                          <w:color w:val="auto"/>
                          <w:sz w:val="28"/>
                          <w:szCs w:val="28"/>
                        </w:rPr>
                        <w:t>(</w:t>
                      </w:r>
                      <w:r w:rsidRPr="005C21E9">
                        <w:rPr>
                          <w:color w:val="auto"/>
                          <w:sz w:val="28"/>
                          <w:szCs w:val="28"/>
                        </w:rPr>
                        <w:t>k</w:t>
                      </w:r>
                      <w:r w:rsidR="00CC2A88">
                        <w:rPr>
                          <w:color w:val="auto"/>
                          <w:sz w:val="28"/>
                          <w:szCs w:val="28"/>
                        </w:rPr>
                        <w:t>)</w:t>
                      </w:r>
                      <w:r w:rsidRPr="005C21E9">
                        <w:rPr>
                          <w:color w:val="auto"/>
                          <w:sz w:val="28"/>
                          <w:szCs w:val="28"/>
                        </w:rPr>
                        <w:t xml:space="preserve"> plans:</w:t>
                      </w:r>
                    </w:p>
                    <w:p w14:paraId="7C5A501A" w14:textId="77777777" w:rsidR="003E0EDC" w:rsidRPr="00A83BFE" w:rsidRDefault="003E0EDC" w:rsidP="00A83BFE">
                      <w:pPr>
                        <w:pStyle w:val="Subtitle"/>
                        <w:rPr>
                          <w:rFonts w:asciiTheme="minorHAnsi" w:hAnsiTheme="minorHAnsi"/>
                          <w:color w:val="auto"/>
                          <w:sz w:val="22"/>
                          <w:szCs w:val="22"/>
                        </w:rPr>
                      </w:pPr>
                    </w:p>
                    <w:p w14:paraId="2FBFFE31"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Design</w:t>
                      </w:r>
                    </w:p>
                    <w:p w14:paraId="7387644E" w14:textId="77777777" w:rsidR="003E0EDC" w:rsidRDefault="003E0EDC"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 xml:space="preserve">APA’s </w:t>
                      </w:r>
                      <w:proofErr w:type="spellStart"/>
                      <w:r>
                        <w:rPr>
                          <w:rFonts w:asciiTheme="minorHAnsi" w:hAnsiTheme="minorHAnsi"/>
                          <w:color w:val="auto"/>
                          <w:sz w:val="24"/>
                        </w:rPr>
                        <w:t>ChoicePoint</w:t>
                      </w:r>
                      <w:proofErr w:type="spellEnd"/>
                      <w:r>
                        <w:rPr>
                          <w:rFonts w:asciiTheme="minorHAnsi" w:hAnsiTheme="minorHAnsi"/>
                          <w:color w:val="auto"/>
                          <w:sz w:val="24"/>
                        </w:rPr>
                        <w:t>, with its intuitive platform, allows you to become the architect of your plan. The platform electronically delivers data and makes transfers between fund families.</w:t>
                      </w:r>
                    </w:p>
                    <w:p w14:paraId="2C20019E" w14:textId="77777777" w:rsidR="003E0EDC" w:rsidRDefault="003E0EDC" w:rsidP="00FB2B07">
                      <w:pPr>
                        <w:pStyle w:val="Subtitle"/>
                        <w:numPr>
                          <w:ilvl w:val="0"/>
                          <w:numId w:val="0"/>
                        </w:numPr>
                        <w:jc w:val="center"/>
                        <w:rPr>
                          <w:rFonts w:asciiTheme="minorHAnsi" w:hAnsiTheme="minorHAnsi"/>
                          <w:color w:val="auto"/>
                          <w:sz w:val="24"/>
                        </w:rPr>
                      </w:pPr>
                    </w:p>
                    <w:p w14:paraId="62EAD8D9"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Communicate</w:t>
                      </w:r>
                    </w:p>
                    <w:p w14:paraId="668DDD7D" w14:textId="77777777" w:rsidR="003E0EDC" w:rsidRPr="00985477"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color w:val="auto"/>
                          <w:sz w:val="24"/>
                        </w:rPr>
                        <w:t>APA provides you with all the materials you need for enrollment. This kit educates employees in an easy-to-understand way.</w:t>
                      </w:r>
                      <w:r>
                        <w:rPr>
                          <w:rFonts w:asciiTheme="minorHAnsi" w:hAnsiTheme="minorHAnsi"/>
                          <w:b/>
                          <w:color w:val="auto"/>
                          <w:sz w:val="28"/>
                          <w:szCs w:val="28"/>
                        </w:rPr>
                        <w:t xml:space="preserve"> </w:t>
                      </w:r>
                      <w:r>
                        <w:rPr>
                          <w:rFonts w:asciiTheme="minorHAnsi" w:hAnsiTheme="minorHAnsi"/>
                          <w:color w:val="auto"/>
                          <w:sz w:val="24"/>
                        </w:rPr>
                        <w:t>Online account access, quarterly statements, and instant information keep employees informed about their accounts.</w:t>
                      </w:r>
                    </w:p>
                    <w:p w14:paraId="6B76EA63" w14:textId="77777777" w:rsidR="003E0EDC" w:rsidRDefault="003E0EDC" w:rsidP="00FB2B07">
                      <w:pPr>
                        <w:pStyle w:val="Subtitle"/>
                        <w:numPr>
                          <w:ilvl w:val="0"/>
                          <w:numId w:val="0"/>
                        </w:numPr>
                        <w:jc w:val="center"/>
                        <w:rPr>
                          <w:rFonts w:asciiTheme="minorHAnsi" w:hAnsiTheme="minorHAnsi"/>
                          <w:color w:val="auto"/>
                          <w:sz w:val="24"/>
                        </w:rPr>
                      </w:pPr>
                    </w:p>
                    <w:p w14:paraId="4C0AB9F8" w14:textId="77777777" w:rsidR="003E0EDC" w:rsidRDefault="003E0EDC"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Administer</w:t>
                      </w:r>
                    </w:p>
                    <w:p w14:paraId="528D4F69" w14:textId="77777777" w:rsidR="003E0EDC" w:rsidRDefault="003E0EDC"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APA does all the grunt work by preparing and filing Form 5500 and 1099R, tracking vesting and forfeitures, and allocating and calculating employer contributions. We also keep daily valuation and trading records and keep track of all money sources.</w:t>
                      </w:r>
                    </w:p>
                    <w:p w14:paraId="2FE24301" w14:textId="77777777" w:rsidR="005C21E9" w:rsidRDefault="005C21E9" w:rsidP="00FB2B07">
                      <w:pPr>
                        <w:pStyle w:val="Subtitle"/>
                        <w:numPr>
                          <w:ilvl w:val="0"/>
                          <w:numId w:val="0"/>
                        </w:numPr>
                        <w:jc w:val="center"/>
                        <w:rPr>
                          <w:rFonts w:asciiTheme="minorHAnsi" w:hAnsiTheme="minorHAnsi"/>
                          <w:color w:val="auto"/>
                          <w:sz w:val="24"/>
                        </w:rPr>
                      </w:pPr>
                    </w:p>
                    <w:p w14:paraId="16314932" w14:textId="38094B4C" w:rsidR="005C21E9" w:rsidRDefault="005C21E9" w:rsidP="00FB2B07">
                      <w:pPr>
                        <w:pStyle w:val="Subtitle"/>
                        <w:numPr>
                          <w:ilvl w:val="0"/>
                          <w:numId w:val="0"/>
                        </w:numPr>
                        <w:jc w:val="center"/>
                        <w:rPr>
                          <w:rFonts w:asciiTheme="minorHAnsi" w:hAnsiTheme="minorHAnsi"/>
                          <w:b/>
                          <w:color w:val="auto"/>
                          <w:sz w:val="28"/>
                          <w:szCs w:val="28"/>
                        </w:rPr>
                      </w:pPr>
                      <w:r>
                        <w:rPr>
                          <w:rFonts w:asciiTheme="minorHAnsi" w:hAnsiTheme="minorHAnsi"/>
                          <w:b/>
                          <w:color w:val="auto"/>
                          <w:sz w:val="28"/>
                          <w:szCs w:val="28"/>
                        </w:rPr>
                        <w:t>Versatility</w:t>
                      </w:r>
                    </w:p>
                    <w:p w14:paraId="579A77F4" w14:textId="068B942D" w:rsidR="005C21E9" w:rsidRPr="005C21E9" w:rsidRDefault="005C21E9" w:rsidP="00FB2B07">
                      <w:pPr>
                        <w:pStyle w:val="Subtitle"/>
                        <w:numPr>
                          <w:ilvl w:val="0"/>
                          <w:numId w:val="0"/>
                        </w:numPr>
                        <w:jc w:val="center"/>
                        <w:rPr>
                          <w:rFonts w:asciiTheme="minorHAnsi" w:hAnsiTheme="minorHAnsi"/>
                          <w:color w:val="auto"/>
                          <w:sz w:val="24"/>
                        </w:rPr>
                      </w:pPr>
                      <w:r>
                        <w:rPr>
                          <w:rFonts w:asciiTheme="minorHAnsi" w:hAnsiTheme="minorHAnsi"/>
                          <w:color w:val="auto"/>
                          <w:sz w:val="24"/>
                        </w:rPr>
                        <w:t xml:space="preserve">APA works with all major financial and open architecture platforms, allowing a range of investment options including EPS and </w:t>
                      </w:r>
                      <w:proofErr w:type="spellStart"/>
                      <w:r>
                        <w:rPr>
                          <w:rFonts w:asciiTheme="minorHAnsi" w:hAnsiTheme="minorHAnsi"/>
                          <w:color w:val="auto"/>
                          <w:sz w:val="24"/>
                        </w:rPr>
                        <w:t>iShares</w:t>
                      </w:r>
                      <w:proofErr w:type="spellEnd"/>
                    </w:p>
                    <w:p w14:paraId="7BD1BB3F" w14:textId="77777777" w:rsidR="005C21E9" w:rsidRPr="00985477" w:rsidRDefault="005C21E9" w:rsidP="00FB2B07">
                      <w:pPr>
                        <w:pStyle w:val="Subtitle"/>
                        <w:numPr>
                          <w:ilvl w:val="0"/>
                          <w:numId w:val="0"/>
                        </w:numPr>
                        <w:jc w:val="center"/>
                        <w:rPr>
                          <w:rFonts w:asciiTheme="minorHAnsi" w:hAnsiTheme="minorHAnsi"/>
                          <w:b/>
                          <w:color w:val="auto"/>
                          <w:sz w:val="28"/>
                          <w:szCs w:val="28"/>
                        </w:rPr>
                      </w:pPr>
                    </w:p>
                  </w:txbxContent>
                </v:textbox>
                <w10:wrap type="tight" anchorx="page" anchory="page"/>
              </v:shape>
            </w:pict>
          </mc:Fallback>
        </mc:AlternateContent>
      </w:r>
      <w:bookmarkStart w:id="1" w:name="_LastPageContents"/>
      <w:r w:rsidR="00A22069">
        <w:t xml:space="preserve"> </w:t>
      </w:r>
      <w:bookmarkEnd w:id="1"/>
    </w:p>
    <w:sectPr w:rsidR="002F07A7" w:rsidSect="002F07A7">
      <w:footerReference w:type="default" r:id="rId9"/>
      <w:pgSz w:w="12240" w:h="15840"/>
      <w:pgMar w:top="576" w:right="576" w:bottom="1080" w:left="576" w:header="576" w:footer="576"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C943D9" w14:textId="77777777" w:rsidR="002066EA" w:rsidRDefault="002066EA">
      <w:pPr>
        <w:spacing w:after="0"/>
      </w:pPr>
      <w:r>
        <w:separator/>
      </w:r>
    </w:p>
  </w:endnote>
  <w:endnote w:type="continuationSeparator" w:id="0">
    <w:p w14:paraId="70C7C807" w14:textId="77777777" w:rsidR="002066EA" w:rsidRDefault="002066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メイリオ">
    <w:charset w:val="4E"/>
    <w:family w:val="auto"/>
    <w:pitch w:val="variable"/>
    <w:sig w:usb0="E10102FF" w:usb1="EAC7FFFF" w:usb2="0001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57F0C8" w14:textId="77777777" w:rsidR="003E0EDC" w:rsidRDefault="003E0EDC">
    <w:pPr>
      <w:pStyle w:val="Footer"/>
    </w:pPr>
    <w:r>
      <w:rPr>
        <w:noProof/>
      </w:rPr>
      <mc:AlternateContent>
        <mc:Choice Requires="wps">
          <w:drawing>
            <wp:anchor distT="0" distB="0" distL="114300" distR="114300" simplePos="0" relativeHeight="251658241" behindDoc="0" locked="0" layoutInCell="1" allowOverlap="1" wp14:anchorId="4A019244" wp14:editId="395506AE">
              <wp:simplePos x="0" y="0"/>
              <wp:positionH relativeFrom="page">
                <wp:posOffset>3683000</wp:posOffset>
              </wp:positionH>
              <wp:positionV relativeFrom="page">
                <wp:posOffset>9544050</wp:posOffset>
              </wp:positionV>
              <wp:extent cx="3723640" cy="215900"/>
              <wp:effectExtent l="0" t="0" r="0" b="635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45D50D19" w14:textId="77777777" w:rsidR="003E0EDC" w:rsidRDefault="003E0EDC" w:rsidP="002F07A7">
                          <w:pPr>
                            <w:pStyle w:val="Footer"/>
                          </w:pPr>
                          <w:r>
                            <w:t>lorem  ipsum ::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30" type="#_x0000_t202" style="position:absolute;left:0;text-align:left;margin-left:290pt;margin-top:751.5pt;width:293.2pt;height:17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JigfICAABNBgAADgAAAGRycy9lMm9Eb2MueG1srFXbjpswEH2v1H+w/M5yCUkALamSEKpK24u0&#10;2w9wwASrYFPbCdlW/feOTUg2u31YteXBGnvG4zNzZobbd8e2QQcqFRM8xf6NhxHlhSgZ36X460Pu&#10;RBgpTXhJGsFpih+pwu8Wb9/c9l1CA1GLpqQSgROukr5Lca11l7iuKmraEnUjOspBWQnZEg1buXNL&#10;SXrw3jZu4Hkztxey7KQoqFJwmg1KvLD+q4oW+nNVKapRk2LApu0q7bo1q7u4JclOkq5mxQkG+QsU&#10;LWEcHj27yogmaC/ZC1ctK6RQotI3hWhdUVWsoDYGiMb3nkVzX5OO2lggOao7p0n9P7fFp8MXiViZ&#10;4glGnLRA0QM9arQSRxSY7PSdSsDovgMzfYRjYNlGqro7UXxTiIt1TfiOLqUUfU1JCeh8c9N9cnXw&#10;o4yTbf9RlPAM2WthHR0r2ZrUQTIQeAeWHs/MGCgFHE7mwWQWgqoAXeBPY89S55JkvN1Jpd9T0SIj&#10;pFgC89Y7OdwpbdCQZDQxj3GRs6ax7Df86gAMhxN4G64anUFhyfwZe/Em2kShEwazjRN6Zeks83Xo&#10;zHJ/Ps0m2Xqd+b/Mu36Y1KwsKTfPjIXlh68j7lTiQ0mcS0uJhpXGnYGk5G67biQ6ECjs3H4256C5&#10;mLnXMGwSIJZnIflB6K2C2Mln0dwJq3DqxHMvcjw/XsUzL4zDLL8O6Y5x+u8hoT7F8TSYDsV0Af0s&#10;Ns9+L2MjScs0jI6GtSmOzkYkMSW44aWlVhPWDPKTVBj4f05FvlwGM2DRyaIYUrGlgRPlXuisluHU&#10;X8/nuZ/NTSpak9euIQUd5lfekN0pIUb1OpJbUlzNMt93LdUDpUMH2dIbsdpitE1l+mjoKH3cHiFS&#10;02lbUT5Ce0kB1Q+NAjMZhFrIHxj1MN9SrL7viaQYNR84tKgZhqMgR2E7CoQXcDXFGqNBXOthaO47&#10;yXY1eB6GABdLaOOK2Q67oADIZgMzy4I/zVczFJ/urdXlL7D4DQAA//8DAFBLAwQUAAYACAAAACEA&#10;5cX6ZuAAAAAOAQAADwAAAGRycy9kb3ducmV2LnhtbEyPzU7DMBCE70i8g7VI3KhdQtMojVMhpN44&#10;QOiB4yZ24xT/KXbT9O1xTnDb3RnNflPtZ6PJJMcwOMthvWJApO2cGGzP4fh1eCqAhIhWoHZWcrjJ&#10;APv6/q7CUrir/ZRTE3uSQmwokYOK0ZeUhk5Jg2HlvLRJO7nRYEzr2FMx4jWFG02fGcupwcGmDwq9&#10;fFOy+2kuhsP5vd2aj6bQt84fvMpw+sbjifPHh/l1ByTKOf6ZYcFP6FAnptZdrAhEc9gULHWJSdiw&#10;LE2LZZ3nL0Da5ZZtGdC6ov9r1L8AAAD//wMAUEsBAi0AFAAGAAgAAAAhAOSZw8D7AAAA4QEAABMA&#10;AAAAAAAAAAAAAAAAAAAAAFtDb250ZW50X1R5cGVzXS54bWxQSwECLQAUAAYACAAAACEAI7Jq4dcA&#10;AACUAQAACwAAAAAAAAAAAAAAAAAsAQAAX3JlbHMvLnJlbHNQSwECLQAUAAYACAAAACEAh2JigfIC&#10;AABNBgAADgAAAAAAAAAAAAAAAAAsAgAAZHJzL2Uyb0RvYy54bWxQSwECLQAUAAYACAAAACEA5cX6&#10;ZuAAAAAOAQAADwAAAAAAAAAAAAAAAABKBQAAZHJzL2Rvd25yZXYueG1sUEsFBgAAAAAEAAQA8wAA&#10;AFcGAAAAAA==&#10;" filled="f" stroked="f">
              <v:stroke o:forcedash="t"/>
              <v:textbox inset="0,0,0,0">
                <w:txbxContent>
                  <w:p w14:paraId="45D50D19" w14:textId="77777777" w:rsidR="003E0EDC" w:rsidRDefault="003E0EDC" w:rsidP="002F07A7">
                    <w:pPr>
                      <w:pStyle w:val="Footer"/>
                    </w:pPr>
                    <w:r>
                      <w:t>lorem  ipsum :: [Date]</w:t>
                    </w:r>
                  </w:p>
                </w:txbxContent>
              </v:textbox>
              <w10:wrap type="tight"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0DEE2219" wp14:editId="039EC73E">
              <wp:simplePos x="0" y="0"/>
              <wp:positionH relativeFrom="page">
                <wp:posOffset>365760</wp:posOffset>
              </wp:positionH>
              <wp:positionV relativeFrom="page">
                <wp:posOffset>9544050</wp:posOffset>
              </wp:positionV>
              <wp:extent cx="1945640" cy="215900"/>
              <wp:effectExtent l="0" t="6350" r="0" b="635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19633" w14:textId="77777777" w:rsidR="003E0EDC" w:rsidRDefault="003E0EDC" w:rsidP="002F07A7">
                          <w:pPr>
                            <w:pStyle w:val="Page"/>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8.8pt;margin-top:751.5pt;width:153.2pt;height:1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UkV7ACAACwBQAADgAAAGRycy9lMm9Eb2MueG1srFTbbtswDH0fsH8Q9O76MieNjTpFm8TDgO4C&#10;tPsAxZJjYbLkSUrsrti/j5LrNG0xYNjmB4OSqEMe8ogXl0Mr0IFpw5UscHwWYcRkpSiXuwJ/vSuD&#10;BUbGEkmJUJIV+J4ZfLl8++ai73KWqEYJyjQCEGnyvitwY22Xh6GpGtYSc6Y6JuGwVrolFpZ6F1JN&#10;ekBvRZhE0TzslaadVhUzBnbX4yFeevy6ZpX9XNeGWSQKDLlZ/9f+v3X/cHlB8p0mXcOrxzTIX2TR&#10;Ei4h6BFqTSxBe81fQbW80sqo2p5Vqg1VXfOKeQ7AJo5esLltSMc8FyiO6Y5lMv8Ptvp0+KIRpwVO&#10;MJKkhRbdscGiazWg2FWn70wOTrcduNkBtqHLnqnpblT1zSCpVg2RO3alteobRihk52+GJ1dHHONA&#10;tv1HRSEM2VvlgYZat650UAwE6NCl+2NnXCqVC5mls3kKRxWcJfEsi3zrQpJPtztt7HumWuSMAmvo&#10;vEcnhxtjgQe4Ti4umFQlF8J3X8hnG+A47kBsuOrOXBa+mQ9ZlG0Wm0UapMl8E6QRpcFVuUqDeRmf&#10;z9bv1qvVOv7p4sZp3nBKmXRhJmHF6Z817lHioySO0jJKcOrgXEpG77YrodGBgLBL/7luQfInbuHz&#10;NPwxcHlBKU7S6DrJgnK+OA/SOp0F2Xm0CKI4u87mUZql6/I5pRsu2b9TQn2Bs1kyG8X0W26R/15z&#10;I3nLLYwOwdsCL45OJHcS3EjqW2sJF6N9UgqX/lMpoGJTo71gnUZHtdphO/iXcXwHW0XvQcFagcBA&#10;izD2wGiU/oFRDyOkwOb7nmiGkfgg4RW4eTMZejK2k0FkBVcLbDEazZUd59K+03zXAPL4zqS6gpdS&#10;cy9i96TGLICBW8BY8FweR5ibO6dr7/U0aJe/AAAA//8DAFBLAwQUAAYACAAAACEAVOGriuAAAAAM&#10;AQAADwAAAGRycy9kb3ducmV2LnhtbEyPQU/DMAyF70j8h8hI3FgCZR2UptOE4ISE6MqBY9p4bbXG&#10;KU22lX+Pd4Kb/fz0/L18PbtBHHEKvScNtwsFAqnxtqdWw2f1evMAIkRD1gyeUMMPBlgXlxe5yaw/&#10;UYnHbWwFh1DIjIYuxjGTMjQdOhMWfkTi285PzkRep1bayZw43A3yTqlUOtMTf+jMiM8dNvvtwWnY&#10;fFH50n+/1x/lruyr6lHRW7rX+vpq3jyBiDjHPzOc8RkdCmaq/YFsEIOG5SplJ+tLlXApdiTpPQ/1&#10;WUpWCmSRy/8lil8AAAD//wMAUEsBAi0AFAAGAAgAAAAhAOSZw8D7AAAA4QEAABMAAAAAAAAAAAAA&#10;AAAAAAAAAFtDb250ZW50X1R5cGVzXS54bWxQSwECLQAUAAYACAAAACEAI7Jq4dcAAACUAQAACwAA&#10;AAAAAAAAAAAAAAAsAQAAX3JlbHMvLnJlbHNQSwECLQAUAAYACAAAACEA4YUkV7ACAACwBQAADgAA&#10;AAAAAAAAAAAAAAAsAgAAZHJzL2Uyb0RvYy54bWxQSwECLQAUAAYACAAAACEAVOGriuAAAAAMAQAA&#10;DwAAAAAAAAAAAAAAAAAIBQAAZHJzL2Rvd25yZXYueG1sUEsFBgAAAAAEAAQA8wAAABUGAAAAAA==&#10;" filled="f" stroked="f">
              <v:textbox inset="0,0,0,0">
                <w:txbxContent>
                  <w:p w14:paraId="39319633" w14:textId="77777777" w:rsidR="003E0EDC" w:rsidRDefault="003E0EDC" w:rsidP="002F07A7">
                    <w:pPr>
                      <w:pStyle w:val="Page"/>
                    </w:pPr>
                    <w:r>
                      <w:fldChar w:fldCharType="begin"/>
                    </w:r>
                    <w:r>
                      <w:instrText xml:space="preserve"> page </w:instrText>
                    </w:r>
                    <w:r>
                      <w:fldChar w:fldCharType="separate"/>
                    </w:r>
                    <w:r>
                      <w:rPr>
                        <w:noProof/>
                      </w:rPr>
                      <w:t>2</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358481" w14:textId="77777777" w:rsidR="002066EA" w:rsidRDefault="002066EA">
      <w:pPr>
        <w:spacing w:after="0"/>
      </w:pPr>
      <w:r>
        <w:separator/>
      </w:r>
    </w:p>
  </w:footnote>
  <w:footnote w:type="continuationSeparator" w:id="0">
    <w:p w14:paraId="4430222A" w14:textId="77777777" w:rsidR="002066EA" w:rsidRDefault="002066EA">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B224B"/>
    <w:multiLevelType w:val="hybridMultilevel"/>
    <w:tmpl w:val="AB929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20C74"/>
    <w:multiLevelType w:val="hybridMultilevel"/>
    <w:tmpl w:val="BF221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B81CA6"/>
    <w:multiLevelType w:val="hybridMultilevel"/>
    <w:tmpl w:val="987A12DA"/>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3">
    <w:nsid w:val="4AF30FC7"/>
    <w:multiLevelType w:val="hybridMultilevel"/>
    <w:tmpl w:val="E4289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1"/>
  </w:docVars>
  <w:rsids>
    <w:rsidRoot w:val="00F0339F"/>
    <w:rsid w:val="000360C3"/>
    <w:rsid w:val="000753EC"/>
    <w:rsid w:val="000F1D53"/>
    <w:rsid w:val="00114623"/>
    <w:rsid w:val="0011515C"/>
    <w:rsid w:val="002066EA"/>
    <w:rsid w:val="00210BC2"/>
    <w:rsid w:val="002229A8"/>
    <w:rsid w:val="0028765A"/>
    <w:rsid w:val="002E3642"/>
    <w:rsid w:val="002F07A7"/>
    <w:rsid w:val="003771EF"/>
    <w:rsid w:val="003A65F2"/>
    <w:rsid w:val="003E0EDC"/>
    <w:rsid w:val="004C3F93"/>
    <w:rsid w:val="00525C28"/>
    <w:rsid w:val="005C21E9"/>
    <w:rsid w:val="00661498"/>
    <w:rsid w:val="00684DA2"/>
    <w:rsid w:val="0073736C"/>
    <w:rsid w:val="00762772"/>
    <w:rsid w:val="00767F6E"/>
    <w:rsid w:val="007F1B11"/>
    <w:rsid w:val="00861A12"/>
    <w:rsid w:val="00906DFF"/>
    <w:rsid w:val="009317C0"/>
    <w:rsid w:val="00985477"/>
    <w:rsid w:val="00995B2C"/>
    <w:rsid w:val="00A22069"/>
    <w:rsid w:val="00A60224"/>
    <w:rsid w:val="00A83BFE"/>
    <w:rsid w:val="00C00D5D"/>
    <w:rsid w:val="00CC2A88"/>
    <w:rsid w:val="00D414B0"/>
    <w:rsid w:val="00EE08BF"/>
    <w:rsid w:val="00F0339F"/>
    <w:rsid w:val="00F8305D"/>
    <w:rsid w:val="00FB2B0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8F9A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allisonweber:Library:Application%20Support:Microsoft:Office:User%20Templates:My%20Templates:APA.dotx" TargetMode="External"/></Relationships>
</file>

<file path=word/theme/theme1.xml><?xml version="1.0" encoding="utf-8"?>
<a:theme xmlns:a="http://schemas.openxmlformats.org/drawingml/2006/main" name="Plaza">
  <a:themeElements>
    <a:clrScheme name="Plaza">
      <a:dk1>
        <a:sysClr val="windowText" lastClr="000000"/>
      </a:dk1>
      <a:lt1>
        <a:sysClr val="window" lastClr="FFFFFF"/>
      </a:lt1>
      <a:dk2>
        <a:srgbClr val="333333"/>
      </a:dk2>
      <a:lt2>
        <a:srgbClr val="CCCCCC"/>
      </a:lt2>
      <a:accent1>
        <a:srgbClr val="990000"/>
      </a:accent1>
      <a:accent2>
        <a:srgbClr val="580101"/>
      </a:accent2>
      <a:accent3>
        <a:srgbClr val="E94A00"/>
      </a:accent3>
      <a:accent4>
        <a:srgbClr val="EB8F00"/>
      </a:accent4>
      <a:accent5>
        <a:srgbClr val="A4A4A4"/>
      </a:accent5>
      <a:accent6>
        <a:srgbClr val="666666"/>
      </a:accent6>
      <a:hlink>
        <a:srgbClr val="D01010"/>
      </a:hlink>
      <a:folHlink>
        <a:srgbClr val="E6682E"/>
      </a:folHlink>
    </a:clrScheme>
    <a:fontScheme name="Plaza">
      <a:majorFont>
        <a:latin typeface="Century Gothic"/>
        <a:ea typeface=""/>
        <a:cs typeface=""/>
        <a:font script="Jpan" typeface="メイリオ"/>
      </a:majorFont>
      <a:minorFont>
        <a:latin typeface="Century Gothic"/>
        <a:ea typeface=""/>
        <a:cs typeface=""/>
        <a:font script="Jpan" typeface="メイリオ"/>
      </a:minorFont>
    </a:fontScheme>
    <a:fmtScheme name="Plaza">
      <a:fillStyleLst>
        <a:solidFill>
          <a:schemeClr val="phClr"/>
        </a:solidFill>
        <a:gradFill rotWithShape="1">
          <a:gsLst>
            <a:gs pos="0">
              <a:schemeClr val="phClr">
                <a:tint val="100000"/>
                <a:shade val="60000"/>
                <a:satMod val="135000"/>
              </a:schemeClr>
            </a:gs>
            <a:gs pos="100000">
              <a:schemeClr val="phClr">
                <a:tint val="100000"/>
                <a:shade val="100000"/>
                <a:satMod val="135000"/>
              </a:schemeClr>
            </a:gs>
          </a:gsLst>
          <a:lin ang="16200000" scaled="1"/>
        </a:gradFill>
        <a:gradFill rotWithShape="1">
          <a:gsLst>
            <a:gs pos="0">
              <a:schemeClr val="phClr">
                <a:shade val="70000"/>
                <a:satMod val="120000"/>
              </a:schemeClr>
            </a:gs>
            <a:gs pos="35000">
              <a:schemeClr val="phClr">
                <a:shade val="100000"/>
                <a:satMod val="150000"/>
              </a:schemeClr>
            </a:gs>
            <a:gs pos="70000">
              <a:schemeClr val="phClr">
                <a:tint val="100000"/>
                <a:shade val="100000"/>
                <a:satMod val="200000"/>
                <a:greenMod val="100000"/>
              </a:schemeClr>
            </a:gs>
            <a:gs pos="100000">
              <a:schemeClr val="phClr">
                <a:tint val="100000"/>
                <a:shade val="100000"/>
                <a:satMod val="250000"/>
                <a:greenMod val="100000"/>
              </a:schemeClr>
            </a:gs>
          </a:gsLst>
          <a:lin ang="162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1750" cap="flat" cmpd="sng" algn="ctr">
          <a:solidFill>
            <a:schemeClr val="phClr"/>
          </a:solidFill>
          <a:prstDash val="solid"/>
        </a:ln>
      </a:lnStyleLst>
      <a:effectStyleLst>
        <a:effectStyle>
          <a:effectLst/>
        </a:effectStyle>
        <a:effectStyle>
          <a:effectLst>
            <a:innerShdw blurRad="190500" dist="63500" dir="5400000">
              <a:srgbClr val="FFFFFF">
                <a:alpha val="65000"/>
              </a:srgbClr>
            </a:innerShdw>
          </a:effectLst>
          <a:scene3d>
            <a:camera prst="orthographicFront">
              <a:rot lat="0" lon="0" rev="0"/>
            </a:camera>
            <a:lightRig rig="twoPt" dir="r">
              <a:rot lat="0" lon="0" rev="6000000"/>
            </a:lightRig>
          </a:scene3d>
          <a:sp3d prstMaterial="matte">
            <a:bevelT w="0" h="0" prst="relaxedInset"/>
          </a:sp3d>
        </a:effectStyle>
        <a:effectStyle>
          <a:effectLst>
            <a:innerShdw blurRad="50800" dist="25400" dir="13500000">
              <a:srgbClr val="FFFFFF">
                <a:alpha val="75000"/>
              </a:srgbClr>
            </a:innerShdw>
            <a:outerShdw blurRad="88900" dist="38100" dir="6600000" sx="101000" sy="101000" rotWithShape="0">
              <a:srgbClr val="000000">
                <a:alpha val="50000"/>
              </a:srgbClr>
            </a:outerShdw>
          </a:effectLst>
          <a:scene3d>
            <a:camera prst="perspectiveFront" fov="3000000"/>
            <a:lightRig rig="morning" dir="tl">
              <a:rot lat="0" lon="0" rev="1800000"/>
            </a:lightRig>
          </a:scene3d>
          <a:sp3d contourW="38100" prstMaterial="softEdge">
            <a:bevelT w="25400" h="38100"/>
            <a:contourClr>
              <a:schemeClr val="phClr">
                <a:tint val="6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APA.dotx</Template>
  <TotalTime>48</TotalTime>
  <Pages>1</Pages>
  <Words>1</Words>
  <Characters>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8</cp:revision>
  <dcterms:created xsi:type="dcterms:W3CDTF">2017-03-17T04:38:00Z</dcterms:created>
  <dcterms:modified xsi:type="dcterms:W3CDTF">2017-04-04T03:40:00Z</dcterms:modified>
  <cp:category/>
</cp:coreProperties>
</file>